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6ECD" w14:textId="77777777" w:rsidR="00B477B4" w:rsidRPr="00821C62" w:rsidRDefault="00B477B4" w:rsidP="00B477B4">
      <w:pPr>
        <w:pStyle w:val="SEC06-18"/>
        <w:rPr>
          <w:rFonts w:ascii="Courier New" w:hAnsi="Courier New" w:cs="Courier New"/>
        </w:rPr>
      </w:pPr>
      <w:r w:rsidRPr="00821C62">
        <w:rPr>
          <w:rFonts w:ascii="Courier New" w:hAnsi="Courier New" w:cs="Courier New"/>
        </w:rPr>
        <w:fldChar w:fldCharType="begin"/>
      </w:r>
      <w:r w:rsidRPr="00821C62">
        <w:rPr>
          <w:rFonts w:ascii="Courier New" w:hAnsi="Courier New" w:cs="Courier New"/>
        </w:rPr>
        <w:instrText xml:space="preserve"> COMMENTS START_STATUTE \* MERGEFORMAT </w:instrText>
      </w:r>
      <w:r w:rsidRPr="00821C62">
        <w:rPr>
          <w:rFonts w:ascii="Courier New" w:hAnsi="Courier New" w:cs="Courier New"/>
        </w:rPr>
        <w:fldChar w:fldCharType="separate"/>
      </w:r>
      <w:r w:rsidRPr="00821C62">
        <w:rPr>
          <w:rFonts w:ascii="Courier New" w:hAnsi="Courier New" w:cs="Courier New"/>
          <w:vanish/>
        </w:rPr>
        <w:t>START_STATUTE</w:t>
      </w:r>
      <w:r w:rsidRPr="00821C62">
        <w:rPr>
          <w:rFonts w:ascii="Courier New" w:hAnsi="Courier New" w:cs="Courier New"/>
        </w:rPr>
        <w:fldChar w:fldCharType="end"/>
      </w:r>
      <w:r w:rsidRPr="00821C62">
        <w:rPr>
          <w:rStyle w:val="SNUM"/>
          <w:rFonts w:ascii="Courier New" w:hAnsi="Courier New" w:cs="Courier New"/>
        </w:rPr>
        <w:t>32-2942</w:t>
      </w:r>
      <w:r w:rsidRPr="00821C62">
        <w:rPr>
          <w:rFonts w:ascii="Courier New" w:hAnsi="Courier New" w:cs="Courier New"/>
        </w:rPr>
        <w:t>.  </w:t>
      </w:r>
      <w:r w:rsidRPr="00821C62">
        <w:rPr>
          <w:rStyle w:val="SECHEAD"/>
          <w:rFonts w:ascii="Courier New" w:hAnsi="Courier New" w:cs="Courier New"/>
        </w:rPr>
        <w:t>Mental, behavioral and physical health evaluation and treatment program; confidential consent agreement; private contract; immunity</w:t>
      </w:r>
    </w:p>
    <w:p w14:paraId="1D28B605" w14:textId="77777777" w:rsidR="00B477B4" w:rsidRPr="00821C62" w:rsidRDefault="00B477B4" w:rsidP="00B477B4">
      <w:pPr>
        <w:pStyle w:val="P06-00"/>
        <w:rPr>
          <w:rFonts w:ascii="Courier New" w:hAnsi="Courier New" w:cs="Courier New"/>
        </w:rPr>
      </w:pPr>
      <w:r w:rsidRPr="00821C62">
        <w:rPr>
          <w:rFonts w:ascii="Courier New" w:hAnsi="Courier New" w:cs="Courier New"/>
        </w:rPr>
        <w:t>A.  The board may establish a confidential program for the evaluation, treatment and monitoring of persons who are licensed pursuant to this chapter and who have a medical, psychiatric, psychological or behavioral health disorder that may impact the ability to safely practice medicine or perform health care tasks.  The program shall include education, intervention, therapeutic treatment and posttreatment monitoring and support.</w:t>
      </w:r>
    </w:p>
    <w:p w14:paraId="3DDBA7EC" w14:textId="77777777" w:rsidR="00B477B4" w:rsidRPr="00821C62" w:rsidRDefault="00B477B4" w:rsidP="00B477B4">
      <w:pPr>
        <w:pStyle w:val="P06-00"/>
        <w:rPr>
          <w:rFonts w:ascii="Courier New" w:hAnsi="Courier New" w:cs="Courier New"/>
        </w:rPr>
      </w:pPr>
      <w:r w:rsidRPr="00821C62">
        <w:rPr>
          <w:rFonts w:ascii="Courier New" w:hAnsi="Courier New" w:cs="Courier New"/>
        </w:rPr>
        <w:t>B.  A licensee who has a medical, psychiatric, psychological or behavioral health disorder described in subsection A of this section and who has not committed a violation of this chapter may agree to enter into a confidential consent agreement with the board for participation in a program established pursuant to this section if the licensee either:</w:t>
      </w:r>
    </w:p>
    <w:p w14:paraId="2EC5D4DD" w14:textId="77777777" w:rsidR="00B477B4" w:rsidRPr="00821C62" w:rsidRDefault="00B477B4" w:rsidP="00B477B4">
      <w:pPr>
        <w:pStyle w:val="P06-00"/>
        <w:rPr>
          <w:rFonts w:ascii="Courier New" w:hAnsi="Courier New" w:cs="Courier New"/>
        </w:rPr>
      </w:pPr>
      <w:r w:rsidRPr="00821C62">
        <w:rPr>
          <w:rFonts w:ascii="Courier New" w:hAnsi="Courier New" w:cs="Courier New"/>
        </w:rPr>
        <w:t>1.  Voluntarily reports that disorder to the board.</w:t>
      </w:r>
    </w:p>
    <w:p w14:paraId="7683EABD" w14:textId="77777777" w:rsidR="00B477B4" w:rsidRPr="00821C62" w:rsidRDefault="00B477B4" w:rsidP="00B477B4">
      <w:pPr>
        <w:pStyle w:val="P06-00"/>
        <w:rPr>
          <w:rFonts w:ascii="Courier New" w:hAnsi="Courier New" w:cs="Courier New"/>
        </w:rPr>
      </w:pPr>
      <w:r w:rsidRPr="00821C62">
        <w:rPr>
          <w:rFonts w:ascii="Courier New" w:hAnsi="Courier New" w:cs="Courier New"/>
        </w:rPr>
        <w:t>2.  Is reported to the board by a peer review committee, hospital medical staff member, health plan or other health care practitioner or health care entity.</w:t>
      </w:r>
    </w:p>
    <w:p w14:paraId="3DD1474D" w14:textId="77777777" w:rsidR="00B477B4" w:rsidRPr="00821C62" w:rsidRDefault="00B477B4" w:rsidP="00B477B4">
      <w:pPr>
        <w:pStyle w:val="P06-00"/>
        <w:rPr>
          <w:rFonts w:ascii="Courier New" w:hAnsi="Courier New" w:cs="Courier New"/>
        </w:rPr>
      </w:pPr>
      <w:r w:rsidRPr="00821C62">
        <w:rPr>
          <w:rFonts w:ascii="Courier New" w:hAnsi="Courier New" w:cs="Courier New"/>
        </w:rPr>
        <w:t>C.  The board may contract with a private organization to operate a program established pursuant to this section.  The contract shall require that the private organization do all of the following:</w:t>
      </w:r>
    </w:p>
    <w:p w14:paraId="20A92B84" w14:textId="77777777" w:rsidR="00B477B4" w:rsidRPr="00821C62" w:rsidRDefault="00B477B4" w:rsidP="00B477B4">
      <w:pPr>
        <w:pStyle w:val="P06-00"/>
        <w:rPr>
          <w:rFonts w:ascii="Courier New" w:hAnsi="Courier New" w:cs="Courier New"/>
        </w:rPr>
      </w:pPr>
      <w:r w:rsidRPr="00821C62">
        <w:rPr>
          <w:rFonts w:ascii="Courier New" w:hAnsi="Courier New" w:cs="Courier New"/>
        </w:rPr>
        <w:t>1.  Periodically report to the board regarding treatment program activity.</w:t>
      </w:r>
    </w:p>
    <w:p w14:paraId="14F738ED" w14:textId="77777777" w:rsidR="00B477B4" w:rsidRPr="00821C62" w:rsidRDefault="00B477B4" w:rsidP="00B477B4">
      <w:pPr>
        <w:pStyle w:val="P06-00"/>
        <w:rPr>
          <w:rFonts w:ascii="Courier New" w:hAnsi="Courier New" w:cs="Courier New"/>
        </w:rPr>
      </w:pPr>
      <w:r w:rsidRPr="00821C62">
        <w:rPr>
          <w:rFonts w:ascii="Courier New" w:hAnsi="Courier New" w:cs="Courier New"/>
        </w:rPr>
        <w:t>2.  Release all treatment records to the board on demand.</w:t>
      </w:r>
    </w:p>
    <w:p w14:paraId="6B4FAAFF" w14:textId="77777777" w:rsidR="00B477B4" w:rsidRPr="00821C62" w:rsidRDefault="00B477B4" w:rsidP="00B477B4">
      <w:pPr>
        <w:pStyle w:val="P06-00"/>
        <w:rPr>
          <w:rFonts w:ascii="Courier New" w:hAnsi="Courier New" w:cs="Courier New"/>
        </w:rPr>
      </w:pPr>
      <w:r w:rsidRPr="00821C62">
        <w:rPr>
          <w:rFonts w:ascii="Courier New" w:hAnsi="Courier New" w:cs="Courier New"/>
        </w:rPr>
        <w:t>3.  Immediately report to the board the name of a licensee who the treating organization believes is incapable of safely practicing medicine or performing health care tasks.</w:t>
      </w:r>
    </w:p>
    <w:p w14:paraId="7AA43245" w14:textId="03239B7D" w:rsidR="00F540AD" w:rsidRPr="00821C62" w:rsidRDefault="00B477B4" w:rsidP="00B477B4">
      <w:pPr>
        <w:pStyle w:val="P06-00"/>
        <w:rPr>
          <w:rFonts w:ascii="Courier New" w:hAnsi="Courier New" w:cs="Courier New"/>
        </w:rPr>
      </w:pPr>
      <w:r w:rsidRPr="00821C62">
        <w:rPr>
          <w:rFonts w:ascii="Courier New" w:hAnsi="Courier New" w:cs="Courier New"/>
        </w:rPr>
        <w:t>D.  An evaluator, teacher, supervisor or volunteer in a program established pursuant to this section who acts in good faith within the scope of that program is not subject to civil liability, including malpractice liability, for the actions of a licensee who is participating in the program pursuant to this section.</w:t>
      </w:r>
      <w:r w:rsidRPr="00821C62">
        <w:rPr>
          <w:rFonts w:ascii="Courier New" w:hAnsi="Courier New" w:cs="Courier New"/>
        </w:rPr>
        <w:fldChar w:fldCharType="begin"/>
      </w:r>
      <w:r w:rsidRPr="00821C62">
        <w:rPr>
          <w:rFonts w:ascii="Courier New" w:hAnsi="Courier New" w:cs="Courier New"/>
        </w:rPr>
        <w:instrText xml:space="preserve"> COMMENTS END_STATUTE \* MERGEFORMAT </w:instrText>
      </w:r>
      <w:r w:rsidRPr="00821C62">
        <w:rPr>
          <w:rFonts w:ascii="Courier New" w:hAnsi="Courier New" w:cs="Courier New"/>
        </w:rPr>
        <w:fldChar w:fldCharType="separate"/>
      </w:r>
      <w:r w:rsidRPr="00821C62">
        <w:rPr>
          <w:rFonts w:ascii="Courier New" w:hAnsi="Courier New" w:cs="Courier New"/>
          <w:vanish/>
        </w:rPr>
        <w:t>END_STATUTE</w:t>
      </w:r>
      <w:r w:rsidRPr="00821C62">
        <w:rPr>
          <w:rFonts w:ascii="Courier New" w:hAnsi="Courier New" w:cs="Courier New"/>
        </w:rPr>
        <w:fldChar w:fldCharType="end"/>
      </w:r>
    </w:p>
    <w:sectPr w:rsidR="00F540AD" w:rsidRPr="00821C62" w:rsidSect="00B477B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2BB9" w14:textId="77777777" w:rsidR="00B477B4" w:rsidRDefault="00B477B4">
      <w:r>
        <w:separator/>
      </w:r>
    </w:p>
  </w:endnote>
  <w:endnote w:type="continuationSeparator" w:id="0">
    <w:p w14:paraId="3AD29344" w14:textId="77777777" w:rsidR="00B477B4" w:rsidRDefault="00B4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8BB0" w14:textId="77777777" w:rsidR="00B477B4" w:rsidRDefault="00B477B4">
      <w:r>
        <w:separator/>
      </w:r>
    </w:p>
  </w:footnote>
  <w:footnote w:type="continuationSeparator" w:id="0">
    <w:p w14:paraId="0E973B99" w14:textId="77777777" w:rsidR="00B477B4" w:rsidRDefault="00B47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66032436">
    <w:abstractNumId w:val="8"/>
  </w:num>
  <w:num w:numId="2" w16cid:durableId="262038293">
    <w:abstractNumId w:val="8"/>
  </w:num>
  <w:num w:numId="3" w16cid:durableId="1311591664">
    <w:abstractNumId w:val="7"/>
  </w:num>
  <w:num w:numId="4" w16cid:durableId="234973565">
    <w:abstractNumId w:val="7"/>
  </w:num>
  <w:num w:numId="5" w16cid:durableId="1433862582">
    <w:abstractNumId w:val="10"/>
  </w:num>
  <w:num w:numId="6" w16cid:durableId="94253520">
    <w:abstractNumId w:val="11"/>
  </w:num>
  <w:num w:numId="7" w16cid:durableId="1024748240">
    <w:abstractNumId w:val="12"/>
  </w:num>
  <w:num w:numId="8" w16cid:durableId="120535208">
    <w:abstractNumId w:val="9"/>
  </w:num>
  <w:num w:numId="9" w16cid:durableId="420949532">
    <w:abstractNumId w:val="6"/>
  </w:num>
  <w:num w:numId="10" w16cid:durableId="162742860">
    <w:abstractNumId w:val="5"/>
  </w:num>
  <w:num w:numId="11" w16cid:durableId="2070029934">
    <w:abstractNumId w:val="4"/>
  </w:num>
  <w:num w:numId="12" w16cid:durableId="1920478291">
    <w:abstractNumId w:val="3"/>
  </w:num>
  <w:num w:numId="13" w16cid:durableId="1678772530">
    <w:abstractNumId w:val="2"/>
  </w:num>
  <w:num w:numId="14" w16cid:durableId="1794207279">
    <w:abstractNumId w:val="1"/>
  </w:num>
  <w:num w:numId="15" w16cid:durableId="181555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B4"/>
    <w:rsid w:val="00010503"/>
    <w:rsid w:val="00033AE7"/>
    <w:rsid w:val="00821C62"/>
    <w:rsid w:val="00B477B4"/>
    <w:rsid w:val="00B542E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EBBF1"/>
  <w15:chartTrackingRefBased/>
  <w15:docId w15:val="{12A0CD3D-DF8F-48AC-BD09-F75040B4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477B4"/>
    <w:rPr>
      <w:rFonts w:ascii="Letter Gothic-Drafting" w:hAnsi="Letter Gothic-Drafting"/>
      <w:b/>
      <w:snapToGrid w:val="0"/>
    </w:rPr>
  </w:style>
  <w:style w:type="character" w:customStyle="1" w:styleId="SEC06-18Char">
    <w:name w:val="SEC 06-18 Char"/>
    <w:link w:val="SEC06-18"/>
    <w:rsid w:val="00B477B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314</Words>
  <Characters>1747</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32-2942; Mental, behavioral and physical health evaluation and treatment program; confidential consent agreement; private contract; immunity</dc:title>
  <dc:subject>Mental, behavioral and physical health evaluation and treatment program; confidential consent agreement; private contract; immunity</dc:subject>
  <dc:creator>Arizona Legislative Council</dc:creator>
  <cp:keywords/>
  <dc:description>0285.docx - 551R - 2021</dc:description>
  <cp:lastModifiedBy>dbupdate</cp:lastModifiedBy>
  <cp:revision>2</cp:revision>
  <dcterms:created xsi:type="dcterms:W3CDTF">2025-09-20T21:27:00Z</dcterms:created>
  <dcterms:modified xsi:type="dcterms:W3CDTF">2025-09-20T21:27:00Z</dcterms:modified>
</cp:coreProperties>
</file>