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E848" w14:textId="77777777" w:rsidR="00790E12" w:rsidRPr="00C9232A" w:rsidRDefault="00790E12" w:rsidP="00790E12">
      <w:pPr>
        <w:pStyle w:val="SEC06-18"/>
        <w:rPr>
          <w:rFonts w:ascii="Courier New" w:hAnsi="Courier New"/>
        </w:rPr>
      </w:pPr>
      <w:r w:rsidRPr="00C9232A">
        <w:rPr>
          <w:rFonts w:ascii="Courier New" w:hAnsi="Courier New"/>
          <w:vanish/>
        </w:rPr>
        <w:fldChar w:fldCharType="begin"/>
      </w:r>
      <w:r w:rsidRPr="00C9232A">
        <w:rPr>
          <w:rFonts w:ascii="Courier New" w:hAnsi="Courier New"/>
          <w:vanish/>
        </w:rPr>
        <w:instrText xml:space="preserve"> COMMENTS START_STATUTE \* MERGEFORMAT </w:instrText>
      </w:r>
      <w:r w:rsidRPr="00C9232A">
        <w:rPr>
          <w:rFonts w:ascii="Courier New" w:hAnsi="Courier New"/>
          <w:vanish/>
        </w:rPr>
        <w:fldChar w:fldCharType="separate"/>
      </w:r>
      <w:r w:rsidRPr="00C9232A">
        <w:rPr>
          <w:rFonts w:ascii="Courier New" w:hAnsi="Courier New"/>
          <w:vanish/>
        </w:rPr>
        <w:t>START_STATUTE</w:t>
      </w:r>
      <w:r w:rsidRPr="00C9232A">
        <w:rPr>
          <w:rFonts w:ascii="Courier New" w:hAnsi="Courier New"/>
          <w:vanish/>
        </w:rPr>
        <w:fldChar w:fldCharType="end"/>
      </w:r>
      <w:r w:rsidRPr="00C9232A">
        <w:rPr>
          <w:rStyle w:val="SNUM"/>
          <w:rFonts w:ascii="Courier New" w:hAnsi="Courier New"/>
        </w:rPr>
        <w:t>32-2934.</w:t>
      </w:r>
      <w:r w:rsidRPr="00C9232A">
        <w:rPr>
          <w:rFonts w:ascii="Courier New" w:hAnsi="Courier New"/>
        </w:rPr>
        <w:t>  </w:t>
      </w:r>
      <w:r w:rsidRPr="00C9232A">
        <w:rPr>
          <w:rStyle w:val="SECHEAD"/>
          <w:rFonts w:ascii="Courier New" w:hAnsi="Courier New"/>
        </w:rPr>
        <w:t>Grounds for suspension or revocation of license; duty to report; unprofessional conduct hearing; decision of board</w:t>
      </w:r>
    </w:p>
    <w:p w14:paraId="1271F404" w14:textId="77777777" w:rsidR="00790E12" w:rsidRPr="00C9232A" w:rsidRDefault="00790E12" w:rsidP="00790E12">
      <w:pPr>
        <w:pStyle w:val="P06-00"/>
        <w:rPr>
          <w:rFonts w:ascii="Courier New" w:hAnsi="Courier New"/>
        </w:rPr>
      </w:pPr>
      <w:r w:rsidRPr="00C9232A">
        <w:rPr>
          <w:rFonts w:ascii="Courier New" w:hAnsi="Courier New"/>
        </w:rPr>
        <w:t>A.  The board on its own motion may investigate any evidence that appears to show that a licensee is or may be medically incompetent, guilty of unprofessional conduct or mentally or physically unable to engage safely in the practice of homeopathic medicine.  Any licensee, the Arizona homeopathic and integrative medical association or any health care institution as defined in section 36</w:t>
      </w:r>
      <w:r w:rsidRPr="00C9232A">
        <w:rPr>
          <w:rFonts w:ascii="Courier New" w:hAnsi="Courier New"/>
        </w:rPr>
        <w:noBreakHyphen/>
        <w:t>401 shall, and any other person may, report to the board any information the person may have that appears to show that a licensee is or may be medically incompetent, guilty of unprofessional conduct or mentally or physically unable to engage safely in the practice of homeopathic medicine.  The board shall notify the licensee about whom information is received as to the content of the information within one hundred twenty days after receipt of the information.  Any person who reports or provides information to the board in good faith is not subject to an action for civil damages as a result of reporting or providing the information.  The board may not open an investigation if identifying information regarding the complainant is not provided to the board.  It is an act of unprofessional conduct for any licensee to fail to report as required by this section.  Any health care institution that fails to report as required by this section shall be reported by the board to the institution's licensing agency.</w:t>
      </w:r>
    </w:p>
    <w:p w14:paraId="38AAF99F" w14:textId="77777777" w:rsidR="00790E12" w:rsidRPr="00C9232A" w:rsidRDefault="00790E12" w:rsidP="00790E12">
      <w:pPr>
        <w:pStyle w:val="P06-00"/>
        <w:rPr>
          <w:rFonts w:ascii="Courier New" w:hAnsi="Courier New"/>
        </w:rPr>
      </w:pPr>
      <w:r w:rsidRPr="00C9232A">
        <w:rPr>
          <w:rFonts w:ascii="Courier New" w:hAnsi="Courier New"/>
        </w:rPr>
        <w:t>B.  If a complainant wishes to have the complainant's identifying information withheld from the licensee against whom the allegation of unprofessional conduct is being made, the board shall enter into a written agreement with the complainant stating that the complainant's identifying information will not be provided to the licensee against whom the allegation of unprofessional conduct is being made to the extent consistent with the administrative appeals process.  The board shall post this policy on the board's website where a person would submit a complaint online.</w:t>
      </w:r>
    </w:p>
    <w:p w14:paraId="12371D22" w14:textId="77777777" w:rsidR="00790E12" w:rsidRPr="00C9232A" w:rsidRDefault="00790E12" w:rsidP="00790E12">
      <w:pPr>
        <w:pStyle w:val="P06-00"/>
        <w:rPr>
          <w:rFonts w:ascii="Courier New" w:hAnsi="Courier New"/>
        </w:rPr>
      </w:pPr>
      <w:r w:rsidRPr="00C9232A">
        <w:rPr>
          <w:rFonts w:ascii="Courier New" w:hAnsi="Courier New"/>
        </w:rPr>
        <w:t>C.  A health care institution shall inform the board if the privileges of a licensee to practice in the health care institution are denied, revoked, suspended or limited because of actions by the licensee that jeopardized patient health and welfare or if the licensee resigns during pending proceedings for revocation, suspension or limitation of privileges.  A report to the board pursuant to this subsection shall contain a general statement of the reasons the health care institution denied or took action to revoke, suspend or limit a licensee's privileges.</w:t>
      </w:r>
    </w:p>
    <w:p w14:paraId="6765690E" w14:textId="77777777" w:rsidR="00790E12" w:rsidRPr="00C9232A" w:rsidRDefault="00790E12" w:rsidP="00790E12">
      <w:pPr>
        <w:pStyle w:val="P06-00"/>
        <w:rPr>
          <w:rFonts w:ascii="Courier New" w:hAnsi="Courier New"/>
        </w:rPr>
      </w:pPr>
      <w:r w:rsidRPr="00C9232A">
        <w:rPr>
          <w:rFonts w:ascii="Courier New" w:hAnsi="Courier New"/>
        </w:rPr>
        <w:t>D.  The board may conduct investigations necessary to fully inform itself with respect to any evidence filed with the board under subsection A of this section.  As part of this investigation, the board may require the licensee under investigation to be interviewed by board representatives or, at the licensee's expense, to undergo any combination of mental, physical, oral or written medical competency examinations.</w:t>
      </w:r>
    </w:p>
    <w:p w14:paraId="387C37C5" w14:textId="77777777" w:rsidR="00790E12" w:rsidRPr="00C9232A" w:rsidRDefault="00790E12" w:rsidP="00790E12">
      <w:pPr>
        <w:pStyle w:val="P06-00"/>
        <w:rPr>
          <w:rFonts w:ascii="Courier New" w:hAnsi="Courier New"/>
        </w:rPr>
      </w:pPr>
      <w:r w:rsidRPr="00C9232A">
        <w:rPr>
          <w:rFonts w:ascii="Courier New" w:hAnsi="Courier New"/>
        </w:rPr>
        <w:t>E.  If the information gathered under subsections A and C of this section indicates that the protection of public health requires that the board take emergency action, the board may order the summary suspension of a license pending the outcome of a formal disciplinary hearing pursuant to title 41, chapter 6, article 10.  The board shall serve the suspended licensee with a written notice of the specific charges and the time and place of the formal hearing.  The board shall hold this hearing within sixty days after the suspension unless the board for good reason shown by the licensee grants an extension on the hearing date.</w:t>
      </w:r>
    </w:p>
    <w:p w14:paraId="107459CF" w14:textId="77777777" w:rsidR="00790E12" w:rsidRPr="00C9232A" w:rsidRDefault="00790E12" w:rsidP="00790E12">
      <w:pPr>
        <w:pStyle w:val="P06-00"/>
        <w:rPr>
          <w:rFonts w:ascii="Courier New" w:hAnsi="Courier New"/>
        </w:rPr>
      </w:pPr>
      <w:r w:rsidRPr="00C9232A">
        <w:rPr>
          <w:rFonts w:ascii="Courier New" w:hAnsi="Courier New"/>
        </w:rPr>
        <w:t>F.  If, after completing its investigation, the board finds that the information provided pursuant to subsection A of this section is not of sufficient seriousness to merit direct action against the license, it may take any of the following actions:</w:t>
      </w:r>
    </w:p>
    <w:p w14:paraId="5AA61A7D" w14:textId="77777777" w:rsidR="00790E12" w:rsidRPr="00C9232A" w:rsidRDefault="00790E12" w:rsidP="00790E12">
      <w:pPr>
        <w:pStyle w:val="P06-00"/>
        <w:rPr>
          <w:rFonts w:ascii="Courier New" w:hAnsi="Courier New"/>
        </w:rPr>
      </w:pPr>
      <w:r w:rsidRPr="00C9232A">
        <w:rPr>
          <w:rFonts w:ascii="Courier New" w:hAnsi="Courier New"/>
        </w:rPr>
        <w:t>1.  Dismiss if, in the opinion of the board, the information is without merit.</w:t>
      </w:r>
    </w:p>
    <w:p w14:paraId="31530168" w14:textId="77777777" w:rsidR="00790E12" w:rsidRPr="00C9232A" w:rsidRDefault="00790E12" w:rsidP="00790E12">
      <w:pPr>
        <w:pStyle w:val="P06-00"/>
        <w:rPr>
          <w:rFonts w:ascii="Courier New" w:hAnsi="Courier New"/>
        </w:rPr>
      </w:pPr>
      <w:r w:rsidRPr="00C9232A">
        <w:rPr>
          <w:rFonts w:ascii="Courier New" w:hAnsi="Courier New"/>
        </w:rPr>
        <w:t>2.  File a letter of concern.</w:t>
      </w:r>
    </w:p>
    <w:p w14:paraId="5869BE02" w14:textId="77777777" w:rsidR="00790E12" w:rsidRPr="00C9232A" w:rsidRDefault="00790E12" w:rsidP="00790E12">
      <w:pPr>
        <w:pStyle w:val="P06-00"/>
        <w:rPr>
          <w:rFonts w:ascii="Courier New" w:hAnsi="Courier New"/>
        </w:rPr>
      </w:pPr>
      <w:r w:rsidRPr="00C9232A">
        <w:rPr>
          <w:rFonts w:ascii="Courier New" w:hAnsi="Courier New"/>
        </w:rPr>
        <w:t>3.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6BAB3AA6" w14:textId="77777777" w:rsidR="00790E12" w:rsidRPr="00C9232A" w:rsidRDefault="00790E12" w:rsidP="00790E12">
      <w:pPr>
        <w:pStyle w:val="P06-00"/>
        <w:rPr>
          <w:rFonts w:ascii="Courier New" w:hAnsi="Courier New"/>
        </w:rPr>
      </w:pPr>
      <w:r w:rsidRPr="00C9232A">
        <w:rPr>
          <w:rFonts w:ascii="Courier New" w:hAnsi="Courier New"/>
        </w:rPr>
        <w:t>G.  If after completing its initial investigation under subsection A of this section the board determines that rehabilitative or disciplinary action can be taken without the presence of the licensee at an informal interview, the board and the licensee may enter into a stipulated agreement to limit or restrict the licensee's practice or to rehabilitate the licensee, protect the public and ensure the licensee's ability to safely engage in the practice of homeopathic medicine.</w:t>
      </w:r>
    </w:p>
    <w:p w14:paraId="22F5F009" w14:textId="77777777" w:rsidR="00790E12" w:rsidRPr="00C9232A" w:rsidRDefault="00790E12" w:rsidP="00790E12">
      <w:pPr>
        <w:pStyle w:val="P06-00"/>
        <w:rPr>
          <w:rFonts w:ascii="Courier New" w:hAnsi="Courier New"/>
        </w:rPr>
      </w:pPr>
      <w:r w:rsidRPr="00C9232A">
        <w:rPr>
          <w:rFonts w:ascii="Courier New" w:hAnsi="Courier New"/>
        </w:rPr>
        <w:t>H.  If after completing its investigation the board believes that this information is or may be true, the board may request an informal interview with the licensee.  If the licensee refuses the invitation or accepts the invitation and the results of the interview indicate that suspension or revocation of the license may be in order, the board shall issue a formal complaint and conduct a formal hearing pursuant to title 41, chapter 6, article 10.  If after completing the informal interview the board finds that the information provided under subsection A of this section is not of sufficient seriousness to merit suspension or revocation of the license, it may take the following actions:</w:t>
      </w:r>
    </w:p>
    <w:p w14:paraId="50065B51" w14:textId="77777777" w:rsidR="00790E12" w:rsidRPr="00C9232A" w:rsidRDefault="00790E12" w:rsidP="00790E12">
      <w:pPr>
        <w:pStyle w:val="P06-00"/>
        <w:rPr>
          <w:rFonts w:ascii="Courier New" w:hAnsi="Courier New"/>
        </w:rPr>
      </w:pPr>
      <w:r w:rsidRPr="00C9232A">
        <w:rPr>
          <w:rFonts w:ascii="Courier New" w:hAnsi="Courier New"/>
        </w:rPr>
        <w:t>1.  Dismiss if, in the opinion of the board, the information is without merit.</w:t>
      </w:r>
    </w:p>
    <w:p w14:paraId="1EEA084C" w14:textId="77777777" w:rsidR="00790E12" w:rsidRPr="00C9232A" w:rsidRDefault="00790E12" w:rsidP="00790E12">
      <w:pPr>
        <w:pStyle w:val="P06-00"/>
        <w:rPr>
          <w:rFonts w:ascii="Courier New" w:hAnsi="Courier New"/>
        </w:rPr>
      </w:pPr>
      <w:r w:rsidRPr="00C9232A">
        <w:rPr>
          <w:rFonts w:ascii="Courier New" w:hAnsi="Courier New"/>
        </w:rPr>
        <w:t>2.  File a letter of concern.</w:t>
      </w:r>
    </w:p>
    <w:p w14:paraId="134D053B" w14:textId="77777777" w:rsidR="00790E12" w:rsidRPr="00C9232A" w:rsidRDefault="00790E12" w:rsidP="00790E12">
      <w:pPr>
        <w:pStyle w:val="P06-00"/>
        <w:rPr>
          <w:rFonts w:ascii="Courier New" w:hAnsi="Courier New"/>
        </w:rPr>
      </w:pPr>
      <w:r w:rsidRPr="00C9232A">
        <w:rPr>
          <w:rFonts w:ascii="Courier New" w:hAnsi="Courier New"/>
        </w:rPr>
        <w:t>3.  Issue a decree of censure.  A decree of censure constitutes an official action against the license and may include a requirement for restitution of fees to a patient resulting from violations of this chapter or board rules.</w:t>
      </w:r>
    </w:p>
    <w:p w14:paraId="0CCE7610" w14:textId="77777777" w:rsidR="00790E12" w:rsidRPr="00C9232A" w:rsidRDefault="00790E12" w:rsidP="00790E12">
      <w:pPr>
        <w:pStyle w:val="P06-00"/>
        <w:rPr>
          <w:rFonts w:ascii="Courier New" w:hAnsi="Courier New"/>
        </w:rPr>
      </w:pPr>
      <w:r w:rsidRPr="00C9232A">
        <w:rPr>
          <w:rFonts w:ascii="Courier New" w:hAnsi="Courier New"/>
        </w:rPr>
        <w:t>4.  Fix a period and terms of probation best adapted to protect the public health and safety and rehabilitate or educate the licensee.  The probation, if deemed necessary, may include temporary suspension of the license for not more than twelve months, restriction of the license to practice homeopathic medicine or a requirement for restitution of fees to a patient resulting from violations of this chapter or board rules.  If a licensee fails to comply with the terms of probation, the board may file a summons, complaint and notice of hearing pursuant to title 41, chapter 6, article 10 based on the information considered by the board at the informal interview and any other acts or conduct alleged to be in violation of this chapter or board rules.</w:t>
      </w:r>
    </w:p>
    <w:p w14:paraId="6793FE2E" w14:textId="77777777" w:rsidR="00790E12" w:rsidRPr="00C9232A" w:rsidRDefault="00790E12" w:rsidP="00790E12">
      <w:pPr>
        <w:pStyle w:val="P06-00"/>
        <w:rPr>
          <w:rFonts w:ascii="Courier New" w:hAnsi="Courier New"/>
        </w:rPr>
      </w:pPr>
      <w:r w:rsidRPr="00C9232A">
        <w:rPr>
          <w:rFonts w:ascii="Courier New" w:hAnsi="Courier New"/>
        </w:rPr>
        <w:t>5.  Enter into an agreement with the licensee to restrict or limit the licensee's practice or medical activities in order to rehabilitate the licensee, protect the public and ensure the licensee's ability to safely engage in the practice of homeopathic medicine.</w:t>
      </w:r>
    </w:p>
    <w:p w14:paraId="338B17A8" w14:textId="77777777" w:rsidR="00790E12" w:rsidRPr="00C9232A" w:rsidRDefault="00790E12" w:rsidP="00790E12">
      <w:pPr>
        <w:pStyle w:val="P06-00"/>
        <w:rPr>
          <w:rFonts w:ascii="Courier New" w:hAnsi="Courier New"/>
        </w:rPr>
      </w:pPr>
      <w:r w:rsidRPr="00C9232A">
        <w:rPr>
          <w:rFonts w:ascii="Courier New" w:hAnsi="Courier New"/>
        </w:rPr>
        <w:t>6.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7A1765EA" w14:textId="77777777" w:rsidR="00790E12" w:rsidRPr="00C9232A" w:rsidRDefault="00790E12" w:rsidP="00790E12">
      <w:pPr>
        <w:pStyle w:val="P06-00"/>
        <w:rPr>
          <w:rFonts w:ascii="Courier New" w:hAnsi="Courier New"/>
        </w:rPr>
      </w:pPr>
      <w:r w:rsidRPr="00C9232A">
        <w:rPr>
          <w:rFonts w:ascii="Courier New" w:hAnsi="Courier New"/>
        </w:rPr>
        <w:t>I.  In an informal interview or a formal hearing the board, in addition to any other action that it may take, may impose an administrative penalty in an amount of at least $500 but not more than $2,000 on a licensee who violates this chapter or a board rule.  Actions to enforce the collection of these penalties shall be brought in the name of this state by the attorney general or the county attorney in the justice court or the superior court in the county in which the violation occurred.  Penalties imposed under this section are in addition to and not in limitation of other penalties imposed pursuant to this chapter.</w:t>
      </w:r>
    </w:p>
    <w:p w14:paraId="6EADB2B3" w14:textId="77777777" w:rsidR="00790E12" w:rsidRPr="00C9232A" w:rsidRDefault="00790E12" w:rsidP="00790E12">
      <w:pPr>
        <w:pStyle w:val="P06-00"/>
        <w:rPr>
          <w:rFonts w:ascii="Courier New" w:hAnsi="Courier New"/>
        </w:rPr>
      </w:pPr>
      <w:r w:rsidRPr="00C9232A">
        <w:rPr>
          <w:rFonts w:ascii="Courier New" w:hAnsi="Courier New"/>
        </w:rPr>
        <w:t>J.  If in the opinion of the board it appears that the allegations concerning a licensee are of a magnitude as to warrant suspension or revocation of the license, the board shall serve on the licensee a summons and a complaint fully setting forth the conduct or inability concerned and setting a date, time and place for a hearing pursuant to title 41, chapter 6, article 10 to be held before the board at least sixty days after the date of the notice.</w:t>
      </w:r>
    </w:p>
    <w:p w14:paraId="18AD5E10" w14:textId="77777777" w:rsidR="00790E12" w:rsidRPr="00C9232A" w:rsidRDefault="00790E12" w:rsidP="00790E12">
      <w:pPr>
        <w:pStyle w:val="P06-00"/>
        <w:rPr>
          <w:rFonts w:ascii="Courier New" w:hAnsi="Courier New"/>
        </w:rPr>
      </w:pPr>
      <w:r w:rsidRPr="00C9232A">
        <w:rPr>
          <w:rFonts w:ascii="Courier New" w:hAnsi="Courier New"/>
        </w:rPr>
        <w:t>K.  A licensee who wishes to be present at the hearing in person or by representation, or both, shall file a verified answer with the board within twenty days after receiving service of the summons and complaint.  The licensee may present witnesses at this hearing.  A licensee who has been notified of a complaint pursuant to this section shall file with the board a written response not more than twenty days after service of the complaint and the notice of hearing.  If the licensee fails to file an answer in writing, it is deemed an admission of the act or acts charged in the complaint and notice of hearing and the board may take disciplinary action pursuant to this chapter without a hearing.</w:t>
      </w:r>
    </w:p>
    <w:p w14:paraId="4DFE47FB" w14:textId="77777777" w:rsidR="00790E12" w:rsidRPr="00C9232A" w:rsidRDefault="00790E12" w:rsidP="00790E12">
      <w:pPr>
        <w:pStyle w:val="P06-00"/>
        <w:rPr>
          <w:rFonts w:ascii="Courier New" w:hAnsi="Courier New"/>
        </w:rPr>
      </w:pPr>
      <w:r w:rsidRPr="00C9232A">
        <w:rPr>
          <w:rFonts w:ascii="Courier New" w:hAnsi="Courier New"/>
        </w:rPr>
        <w:t>L.  The board shall issue subpoenas for witnesses as it may need and for witnesses as the licensee may request.  Any person refusing to obey a subpoena shall be certified by the board to the superior court in the county in which service was made, and the court may institute proceedings for contempt of court.</w:t>
      </w:r>
    </w:p>
    <w:p w14:paraId="2F1C3C8E" w14:textId="77777777" w:rsidR="00790E12" w:rsidRPr="00C9232A" w:rsidRDefault="00790E12" w:rsidP="00790E12">
      <w:pPr>
        <w:pStyle w:val="P06-00"/>
        <w:rPr>
          <w:rFonts w:ascii="Courier New" w:hAnsi="Courier New"/>
        </w:rPr>
      </w:pPr>
      <w:r w:rsidRPr="00C9232A">
        <w:rPr>
          <w:rFonts w:ascii="Courier New" w:hAnsi="Courier New"/>
        </w:rPr>
        <w:t>M.  Service of the summons and complaint shall be as required in civil cases.</w:t>
      </w:r>
    </w:p>
    <w:p w14:paraId="694BDB4A" w14:textId="77777777" w:rsidR="00790E12" w:rsidRPr="00C9232A" w:rsidRDefault="00790E12" w:rsidP="00790E12">
      <w:pPr>
        <w:pStyle w:val="P06-00"/>
        <w:rPr>
          <w:rFonts w:ascii="Courier New" w:hAnsi="Courier New"/>
        </w:rPr>
      </w:pPr>
      <w:r w:rsidRPr="00C9232A">
        <w:rPr>
          <w:rFonts w:ascii="Courier New" w:hAnsi="Courier New"/>
        </w:rPr>
        <w:t>N.  Service of subpoenas for witnesses shall be as provided by law for the service of subpoenas generally.</w:t>
      </w:r>
    </w:p>
    <w:p w14:paraId="1E289F92" w14:textId="77777777" w:rsidR="00790E12" w:rsidRPr="00C9232A" w:rsidRDefault="00790E12" w:rsidP="00790E12">
      <w:pPr>
        <w:pStyle w:val="P06-00"/>
        <w:rPr>
          <w:rFonts w:ascii="Courier New" w:hAnsi="Courier New"/>
        </w:rPr>
      </w:pPr>
      <w:r w:rsidRPr="00C9232A">
        <w:rPr>
          <w:rFonts w:ascii="Courier New" w:hAnsi="Courier New"/>
        </w:rPr>
        <w:t>O.  A licensee who after a hearing is found to be guilty of unprofessional conduct or is found to be mentally or physically unable to engage safely in the practice of homeopathic medicine is subject to any combination of censure, probation or suspension of license or revocation of the license for a prescribed period of time or permanently and under conditions that the board deems appropriate for the protection of the public health and safety and just in the circumstances.</w:t>
      </w:r>
    </w:p>
    <w:p w14:paraId="177E56EB" w14:textId="77777777" w:rsidR="00790E12" w:rsidRPr="00C9232A" w:rsidRDefault="00790E12" w:rsidP="00790E12">
      <w:pPr>
        <w:pStyle w:val="P06-00"/>
        <w:rPr>
          <w:rFonts w:ascii="Courier New" w:hAnsi="Courier New"/>
        </w:rPr>
      </w:pPr>
      <w:r w:rsidRPr="00C9232A">
        <w:rPr>
          <w:rFonts w:ascii="Courier New" w:hAnsi="Courier New"/>
        </w:rPr>
        <w:t>P.  If the board acts to modify any licensee's prescription writing privileges, it shall immediately notify the Arizona state board of pharmacy of the modification.</w:t>
      </w:r>
    </w:p>
    <w:p w14:paraId="64D935A8" w14:textId="77777777" w:rsidR="00790E12" w:rsidRPr="00C9232A" w:rsidRDefault="00790E12" w:rsidP="00790E12">
      <w:pPr>
        <w:pStyle w:val="P06-00"/>
        <w:rPr>
          <w:rFonts w:ascii="Courier New" w:hAnsi="Courier New"/>
        </w:rPr>
      </w:pPr>
      <w:r w:rsidRPr="00C9232A">
        <w:rPr>
          <w:rFonts w:ascii="Courier New" w:hAnsi="Courier New"/>
        </w:rPr>
        <w:t>Q.  Notwithstanding section 32</w:t>
      </w:r>
      <w:r w:rsidRPr="00C9232A">
        <w:rPr>
          <w:rFonts w:ascii="Courier New" w:hAnsi="Courier New"/>
        </w:rPr>
        <w:noBreakHyphen/>
        <w:t>2906, subsection A, the board shall deposit, pursuant to sections 35</w:t>
      </w:r>
      <w:r w:rsidRPr="00C9232A">
        <w:rPr>
          <w:rFonts w:ascii="Courier New" w:hAnsi="Courier New"/>
        </w:rPr>
        <w:noBreakHyphen/>
        <w:t>146 and 35</w:t>
      </w:r>
      <w:r w:rsidRPr="00C9232A">
        <w:rPr>
          <w:rFonts w:ascii="Courier New" w:hAnsi="Courier New"/>
        </w:rPr>
        <w:noBreakHyphen/>
        <w:t>147, all monies collected from administrative penalties paid pursuant to this section in the state general fund.</w:t>
      </w:r>
    </w:p>
    <w:p w14:paraId="7BEC6863" w14:textId="77777777" w:rsidR="00790E12" w:rsidRPr="00C9232A" w:rsidRDefault="00790E12" w:rsidP="00790E12">
      <w:pPr>
        <w:pStyle w:val="P06-00"/>
        <w:rPr>
          <w:rFonts w:ascii="Courier New" w:hAnsi="Courier New"/>
        </w:rPr>
      </w:pPr>
      <w:r w:rsidRPr="00C9232A">
        <w:rPr>
          <w:rFonts w:ascii="Courier New" w:hAnsi="Courier New"/>
        </w:rPr>
        <w:t xml:space="preserve">R.  A letter of concern is a nondisciplinary public document that the board may use in future disciplinary actions. </w:t>
      </w:r>
      <w:r w:rsidRPr="00C9232A">
        <w:rPr>
          <w:rFonts w:ascii="Courier New" w:hAnsi="Courier New"/>
          <w:vanish/>
        </w:rPr>
        <w:fldChar w:fldCharType="begin"/>
      </w:r>
      <w:r w:rsidRPr="00C9232A">
        <w:rPr>
          <w:rFonts w:ascii="Courier New" w:hAnsi="Courier New"/>
          <w:vanish/>
        </w:rPr>
        <w:instrText xml:space="preserve"> COMMENTS END_STATUTE \* MERGEFORMAT </w:instrText>
      </w:r>
      <w:r w:rsidRPr="00C9232A">
        <w:rPr>
          <w:rFonts w:ascii="Courier New" w:hAnsi="Courier New"/>
          <w:vanish/>
        </w:rPr>
        <w:fldChar w:fldCharType="separate"/>
      </w:r>
      <w:r w:rsidRPr="00C9232A">
        <w:rPr>
          <w:rFonts w:ascii="Courier New" w:hAnsi="Courier New"/>
          <w:vanish/>
        </w:rPr>
        <w:t>END_STATUTE</w:t>
      </w:r>
      <w:r w:rsidRPr="00C9232A">
        <w:rPr>
          <w:rFonts w:ascii="Courier New" w:hAnsi="Courier New"/>
          <w:vanish/>
        </w:rPr>
        <w:fldChar w:fldCharType="end"/>
      </w:r>
    </w:p>
    <w:p w14:paraId="376D8F8F" w14:textId="77777777" w:rsidR="00F540AD" w:rsidRPr="00C9232A" w:rsidRDefault="00F540AD">
      <w:pPr>
        <w:rPr>
          <w:rFonts w:ascii="Courier New" w:hAnsi="Courier New"/>
        </w:rPr>
      </w:pPr>
    </w:p>
    <w:sectPr w:rsidR="00F540AD" w:rsidRPr="00C9232A">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3C3E" w14:textId="77777777" w:rsidR="00AD7165" w:rsidRDefault="00AD7165">
      <w:r>
        <w:separator/>
      </w:r>
    </w:p>
  </w:endnote>
  <w:endnote w:type="continuationSeparator" w:id="0">
    <w:p w14:paraId="76B20025" w14:textId="77777777" w:rsidR="00AD7165" w:rsidRDefault="00AD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2284" w14:textId="77777777" w:rsidR="00AD7165" w:rsidRDefault="00AD7165">
      <w:r>
        <w:separator/>
      </w:r>
    </w:p>
  </w:footnote>
  <w:footnote w:type="continuationSeparator" w:id="0">
    <w:p w14:paraId="6D32D2E6" w14:textId="77777777" w:rsidR="00AD7165" w:rsidRDefault="00AD7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272902">
    <w:abstractNumId w:val="8"/>
  </w:num>
  <w:num w:numId="2" w16cid:durableId="685983512">
    <w:abstractNumId w:val="8"/>
  </w:num>
  <w:num w:numId="3" w16cid:durableId="343556567">
    <w:abstractNumId w:val="7"/>
  </w:num>
  <w:num w:numId="4" w16cid:durableId="178860066">
    <w:abstractNumId w:val="7"/>
  </w:num>
  <w:num w:numId="5" w16cid:durableId="1034111622">
    <w:abstractNumId w:val="10"/>
  </w:num>
  <w:num w:numId="6" w16cid:durableId="823163556">
    <w:abstractNumId w:val="11"/>
  </w:num>
  <w:num w:numId="7" w16cid:durableId="824443073">
    <w:abstractNumId w:val="12"/>
  </w:num>
  <w:num w:numId="8" w16cid:durableId="622080554">
    <w:abstractNumId w:val="9"/>
  </w:num>
  <w:num w:numId="9" w16cid:durableId="1121723487">
    <w:abstractNumId w:val="6"/>
  </w:num>
  <w:num w:numId="10" w16cid:durableId="70397445">
    <w:abstractNumId w:val="5"/>
  </w:num>
  <w:num w:numId="11" w16cid:durableId="852768558">
    <w:abstractNumId w:val="4"/>
  </w:num>
  <w:num w:numId="12" w16cid:durableId="816216936">
    <w:abstractNumId w:val="3"/>
  </w:num>
  <w:num w:numId="13" w16cid:durableId="206962813">
    <w:abstractNumId w:val="2"/>
  </w:num>
  <w:num w:numId="14" w16cid:durableId="1936595096">
    <w:abstractNumId w:val="1"/>
  </w:num>
  <w:num w:numId="15" w16cid:durableId="84031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93893"/>
    <w:rsid w:val="004132CE"/>
    <w:rsid w:val="004C20CE"/>
    <w:rsid w:val="00790E12"/>
    <w:rsid w:val="00947161"/>
    <w:rsid w:val="00AD7165"/>
    <w:rsid w:val="00C9232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92784E"/>
  <w15:chartTrackingRefBased/>
  <w15:docId w15:val="{DB42DF64-5FEC-40D1-B6F7-AB23011C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90E12"/>
    <w:rPr>
      <w:rFonts w:ascii="Letter Gothic-Drafting" w:hAnsi="Letter Gothic-Drafting"/>
      <w:b/>
      <w:snapToGrid w:val="0"/>
    </w:rPr>
  </w:style>
  <w:style w:type="character" w:customStyle="1" w:styleId="SEC06-18Char">
    <w:name w:val="SEC 06-18 Char"/>
    <w:link w:val="SEC06-18"/>
    <w:rsid w:val="00790E1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9509-5C8C-4321-BECA-C333A728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1733</Words>
  <Characters>8792</Characters>
  <Application>Microsoft Office Word</Application>
  <DocSecurity>0</DocSecurity>
  <Lines>162</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32-2934; Grounds for suspension or revocation of license; duty to report; unprofessional conduct hearing; decision of board</dc:title>
  <dc:subject>Grounds for suspension or revocation of license; duty to report; unprofessional conduct hearing; decision of board</dc:subject>
  <dc:creator>Arizona Legislative Council</dc:creator>
  <cp:keywords/>
  <dc:description>0106.docx - 562R - 2024</dc:description>
  <cp:lastModifiedBy>dbupdate</cp:lastModifiedBy>
  <cp:revision>2</cp:revision>
  <dcterms:created xsi:type="dcterms:W3CDTF">2025-09-20T21:26:00Z</dcterms:created>
  <dcterms:modified xsi:type="dcterms:W3CDTF">2025-09-20T21:26:00Z</dcterms:modified>
</cp:coreProperties>
</file>