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A8CA" w14:textId="77777777" w:rsidR="00660489" w:rsidRPr="00662D87" w:rsidRDefault="00660489" w:rsidP="00660489">
      <w:pPr>
        <w:pStyle w:val="SEC06-18"/>
        <w:rPr>
          <w:rFonts w:ascii="Courier New" w:hAnsi="Courier New"/>
        </w:rPr>
      </w:pPr>
      <w:r w:rsidRPr="00662D87">
        <w:rPr>
          <w:rFonts w:ascii="Courier New" w:hAnsi="Courier New"/>
          <w:vanish/>
        </w:rPr>
        <w:fldChar w:fldCharType="begin"/>
      </w:r>
      <w:r w:rsidRPr="00662D87">
        <w:rPr>
          <w:rFonts w:ascii="Courier New" w:hAnsi="Courier New"/>
          <w:vanish/>
        </w:rPr>
        <w:instrText xml:space="preserve"> COMMENTS START_STATUTE \* MERGEFORMAT </w:instrText>
      </w:r>
      <w:r w:rsidRPr="00662D87">
        <w:rPr>
          <w:rFonts w:ascii="Courier New" w:hAnsi="Courier New"/>
          <w:vanish/>
        </w:rPr>
        <w:fldChar w:fldCharType="separate"/>
      </w:r>
      <w:r w:rsidRPr="00662D87">
        <w:rPr>
          <w:rFonts w:ascii="Courier New" w:hAnsi="Courier New"/>
          <w:vanish/>
        </w:rPr>
        <w:t>START_STATUTE</w:t>
      </w:r>
      <w:r w:rsidRPr="00662D87">
        <w:rPr>
          <w:rFonts w:ascii="Courier New" w:hAnsi="Courier New"/>
          <w:vanish/>
        </w:rPr>
        <w:fldChar w:fldCharType="end"/>
      </w:r>
      <w:r w:rsidRPr="00662D87">
        <w:rPr>
          <w:rStyle w:val="SNUM"/>
          <w:rFonts w:ascii="Courier New" w:hAnsi="Courier New"/>
        </w:rPr>
        <w:t>32-2237</w:t>
      </w:r>
      <w:r w:rsidRPr="00662D87">
        <w:rPr>
          <w:rFonts w:ascii="Courier New" w:hAnsi="Courier New"/>
        </w:rPr>
        <w:t>.  </w:t>
      </w:r>
      <w:r w:rsidRPr="00662D87">
        <w:rPr>
          <w:rStyle w:val="SECHEAD"/>
          <w:rFonts w:ascii="Courier New" w:hAnsi="Courier New"/>
        </w:rPr>
        <w:t>Committee to investigate violations; referral to county attorney or attorney general; inspection of records; subpoenas; civil penalty; injunctions; cease and desist orders; confidentiality</w:t>
      </w:r>
    </w:p>
    <w:p w14:paraId="17A80236" w14:textId="77777777" w:rsidR="00660489" w:rsidRPr="00662D87" w:rsidRDefault="00660489" w:rsidP="00660489">
      <w:pPr>
        <w:pStyle w:val="P06-00"/>
        <w:rPr>
          <w:rFonts w:ascii="Courier New" w:hAnsi="Courier New"/>
        </w:rPr>
      </w:pPr>
      <w:r w:rsidRPr="00662D87">
        <w:rPr>
          <w:rFonts w:ascii="Courier New" w:hAnsi="Courier New"/>
        </w:rPr>
        <w:t xml:space="preserve">A.  The board shall appoint one or more investigative committees, each consisting of three licensed veterinarians who are not board members and two members of the general public who are not board members.  The board shall appoint and dismiss members of investigative committees.  Each member shall serve for a term of two years.  A committee member may not serve more than four consecutive terms.  A member of the investigative committee must resign when the member files an application to serve on the board.  A quorum for an investigative committee shall include at least three members, at least two of whom must be veterinarians.  </w:t>
      </w:r>
    </w:p>
    <w:p w14:paraId="23698745" w14:textId="77777777" w:rsidR="00660489" w:rsidRPr="00662D87" w:rsidRDefault="00660489" w:rsidP="00660489">
      <w:pPr>
        <w:pStyle w:val="P06-00"/>
        <w:rPr>
          <w:rFonts w:ascii="Courier New" w:hAnsi="Courier New"/>
        </w:rPr>
      </w:pPr>
      <w:r w:rsidRPr="00662D87">
        <w:rPr>
          <w:rFonts w:ascii="Courier New" w:hAnsi="Courier New"/>
        </w:rPr>
        <w:t>B.  The investigative committee may interview witnesses, gather evidence and otherwise investigate any allegations accusing any person of violating any of the provisions of this chapter.  An assistant attorney general shall advise the investigative committee on all questions of law arising out of its investigations.  The expenses of the committee shall be paid out of the veterinary medical examining board fund.</w:t>
      </w:r>
    </w:p>
    <w:p w14:paraId="227717A4" w14:textId="77777777" w:rsidR="00660489" w:rsidRPr="00662D87" w:rsidRDefault="00660489" w:rsidP="00660489">
      <w:pPr>
        <w:pStyle w:val="P06-00"/>
        <w:rPr>
          <w:rFonts w:ascii="Courier New" w:hAnsi="Courier New"/>
        </w:rPr>
      </w:pPr>
      <w:r w:rsidRPr="00662D87">
        <w:rPr>
          <w:rFonts w:ascii="Courier New" w:hAnsi="Courier New"/>
        </w:rPr>
        <w:t>C.  The investigative committee shall prepare a written report relating to any allegations it investigates.  The committee shall present its report to the board in an open meeting.  The report shall include:</w:t>
      </w:r>
    </w:p>
    <w:p w14:paraId="4DD2C38C" w14:textId="77777777" w:rsidR="00660489" w:rsidRPr="00662D87" w:rsidRDefault="00660489" w:rsidP="00660489">
      <w:pPr>
        <w:pStyle w:val="P06-00"/>
        <w:rPr>
          <w:rFonts w:ascii="Courier New" w:hAnsi="Courier New"/>
        </w:rPr>
      </w:pPr>
      <w:r w:rsidRPr="00662D87">
        <w:rPr>
          <w:rFonts w:ascii="Courier New" w:hAnsi="Courier New"/>
        </w:rPr>
        <w:t>1.  A summary of the investigation.</w:t>
      </w:r>
    </w:p>
    <w:p w14:paraId="29A4AAF3" w14:textId="77777777" w:rsidR="00660489" w:rsidRPr="00662D87" w:rsidRDefault="00660489" w:rsidP="00660489">
      <w:pPr>
        <w:pStyle w:val="P06-00"/>
        <w:rPr>
          <w:rFonts w:ascii="Courier New" w:hAnsi="Courier New"/>
        </w:rPr>
      </w:pPr>
      <w:r w:rsidRPr="00662D87">
        <w:rPr>
          <w:rFonts w:ascii="Courier New" w:hAnsi="Courier New"/>
        </w:rPr>
        <w:t>2.  Findings of fact.</w:t>
      </w:r>
    </w:p>
    <w:p w14:paraId="2D3F04FE" w14:textId="77777777" w:rsidR="00660489" w:rsidRPr="00662D87" w:rsidRDefault="00660489" w:rsidP="00660489">
      <w:pPr>
        <w:pStyle w:val="P06-00"/>
        <w:rPr>
          <w:rFonts w:ascii="Courier New" w:hAnsi="Courier New"/>
        </w:rPr>
      </w:pPr>
      <w:r w:rsidRPr="00662D87">
        <w:rPr>
          <w:rFonts w:ascii="Courier New" w:hAnsi="Courier New"/>
        </w:rPr>
        <w:t>3.  Either a recommendation to dismiss the allegation made in the complaint or a finding that a violation of this chapter or a rule adopted pursuant to this chapter occurred.</w:t>
      </w:r>
    </w:p>
    <w:p w14:paraId="65AF6082" w14:textId="77777777" w:rsidR="00660489" w:rsidRPr="00662D87" w:rsidRDefault="00660489" w:rsidP="00660489">
      <w:pPr>
        <w:pStyle w:val="P06-00"/>
        <w:rPr>
          <w:rFonts w:ascii="Courier New" w:hAnsi="Courier New"/>
        </w:rPr>
      </w:pPr>
      <w:r w:rsidRPr="00662D87">
        <w:rPr>
          <w:rFonts w:ascii="Courier New" w:hAnsi="Courier New"/>
        </w:rPr>
        <w:t>D.  If the board rejects any recommendation contained in a report of the investigative committee, it shall document the reasons for its decision in writing.</w:t>
      </w:r>
    </w:p>
    <w:p w14:paraId="14164C12" w14:textId="77777777" w:rsidR="00660489" w:rsidRPr="00662D87" w:rsidRDefault="00660489" w:rsidP="00660489">
      <w:pPr>
        <w:pStyle w:val="P06-00"/>
        <w:rPr>
          <w:rFonts w:ascii="Courier New" w:hAnsi="Courier New"/>
        </w:rPr>
      </w:pPr>
      <w:r w:rsidRPr="00662D87">
        <w:rPr>
          <w:rFonts w:ascii="Courier New" w:hAnsi="Courier New"/>
        </w:rPr>
        <w:t>E.  Upon the complaint of any citizen of this state, or upon its own initiative, the board may investigate any alleged violation of this chapter. If after investigation the board has probable cause to believe that an unlicensed person is performing acts that are required to be performed by a person licensed pursuant to this chapter, the board may take one or more of the following enforcement actions:</w:t>
      </w:r>
    </w:p>
    <w:p w14:paraId="36711725" w14:textId="77777777" w:rsidR="00660489" w:rsidRPr="00662D87" w:rsidRDefault="00660489" w:rsidP="00660489">
      <w:pPr>
        <w:pStyle w:val="P06-00"/>
        <w:rPr>
          <w:rFonts w:ascii="Courier New" w:hAnsi="Courier New"/>
        </w:rPr>
      </w:pPr>
      <w:r w:rsidRPr="00662D87">
        <w:rPr>
          <w:rFonts w:ascii="Courier New" w:hAnsi="Courier New"/>
        </w:rPr>
        <w:t>1.  Issue a cease and desist order.</w:t>
      </w:r>
    </w:p>
    <w:p w14:paraId="2B91C0A8" w14:textId="77777777" w:rsidR="00660489" w:rsidRPr="00662D87" w:rsidRDefault="00660489" w:rsidP="00660489">
      <w:pPr>
        <w:pStyle w:val="P06-00"/>
        <w:rPr>
          <w:rFonts w:ascii="Courier New" w:hAnsi="Courier New"/>
        </w:rPr>
      </w:pPr>
      <w:r w:rsidRPr="00662D87">
        <w:rPr>
          <w:rFonts w:ascii="Courier New" w:hAnsi="Courier New"/>
        </w:rPr>
        <w:t>2.  Request the county attorney or attorney general to file criminal charges against the person.</w:t>
      </w:r>
    </w:p>
    <w:p w14:paraId="1198BB2F" w14:textId="77777777" w:rsidR="00660489" w:rsidRPr="00662D87" w:rsidRDefault="00660489" w:rsidP="00660489">
      <w:pPr>
        <w:pStyle w:val="P06-00"/>
        <w:rPr>
          <w:rFonts w:ascii="Courier New" w:hAnsi="Courier New"/>
        </w:rPr>
      </w:pPr>
      <w:r w:rsidRPr="00662D87">
        <w:rPr>
          <w:rFonts w:ascii="Courier New" w:hAnsi="Courier New"/>
        </w:rPr>
        <w:t>3.  File an action in the superior court to enjoin the person from engaging in the unlicensed practice of veterinary medicine.</w:t>
      </w:r>
    </w:p>
    <w:p w14:paraId="2B51BEDC" w14:textId="77777777" w:rsidR="00660489" w:rsidRPr="00662D87" w:rsidRDefault="00660489" w:rsidP="00660489">
      <w:pPr>
        <w:pStyle w:val="P06-00"/>
        <w:rPr>
          <w:rFonts w:ascii="Courier New" w:hAnsi="Courier New"/>
        </w:rPr>
      </w:pPr>
      <w:r w:rsidRPr="00662D87">
        <w:rPr>
          <w:rFonts w:ascii="Courier New" w:hAnsi="Courier New"/>
        </w:rPr>
        <w:t>4.  After notice and an opportunity for a hearing, impose a civil penalty of not more than one thousand dollars for each violation.</w:t>
      </w:r>
    </w:p>
    <w:p w14:paraId="7A13CE04" w14:textId="77777777" w:rsidR="00660489" w:rsidRPr="00662D87" w:rsidRDefault="00660489" w:rsidP="00660489">
      <w:pPr>
        <w:pStyle w:val="P06-00"/>
        <w:rPr>
          <w:rFonts w:ascii="Courier New" w:hAnsi="Courier New"/>
        </w:rPr>
      </w:pPr>
      <w:r w:rsidRPr="00662D87">
        <w:rPr>
          <w:rFonts w:ascii="Courier New" w:hAnsi="Courier New"/>
        </w:rPr>
        <w:t>F.  The board or its agents or employees may at all reasonable times have access to and the right to copy any documents, reports, records or other physical evidence of any veterinarian, including documents, reports, records or physical evidence maintained by and in the possession of any veterinary medical hospital, clinic, office or other veterinary medical premises being investigated, if such documents, records, reports or other physical evidence relates to a specific investigation or proceeding conducted by the board.</w:t>
      </w:r>
    </w:p>
    <w:p w14:paraId="64D37652" w14:textId="77777777" w:rsidR="00660489" w:rsidRPr="00662D87" w:rsidRDefault="00660489" w:rsidP="00660489">
      <w:pPr>
        <w:pStyle w:val="P06-00"/>
        <w:rPr>
          <w:rFonts w:ascii="Courier New" w:hAnsi="Courier New"/>
        </w:rPr>
      </w:pPr>
      <w:r w:rsidRPr="00662D87">
        <w:rPr>
          <w:rFonts w:ascii="Courier New" w:hAnsi="Courier New"/>
        </w:rPr>
        <w:t>G.  The board on its own initiative or upon application of any person involved in an investigation or proceeding conducted by the board may issue subpoenas compelling the attendance and testimony of witnesses or demanding the production for examination or copying of documents, reports, records or any other physical evidence if such evidence relates to the specific investigation or proceeding conducted by the board.</w:t>
      </w:r>
    </w:p>
    <w:p w14:paraId="1F6F2632" w14:textId="77777777" w:rsidR="00660489" w:rsidRPr="00662D87" w:rsidRDefault="00660489" w:rsidP="00660489">
      <w:pPr>
        <w:pStyle w:val="P06-00"/>
        <w:rPr>
          <w:rFonts w:ascii="Courier New" w:hAnsi="Courier New"/>
        </w:rPr>
      </w:pPr>
      <w:r w:rsidRPr="00662D87">
        <w:rPr>
          <w:rFonts w:ascii="Courier New" w:hAnsi="Courier New"/>
        </w:rPr>
        <w:t>H.  Except as provided in this subsection, all materials, documents and evidence associated with a pending or resolved complaint or investigation are confidential and are not public records.  The following materials, documents and evidence are not confidential and are public records if they relate to resolved complaints:</w:t>
      </w:r>
    </w:p>
    <w:p w14:paraId="0619100E" w14:textId="77777777" w:rsidR="00660489" w:rsidRPr="00662D87" w:rsidRDefault="00660489" w:rsidP="00660489">
      <w:pPr>
        <w:pStyle w:val="P06-00"/>
        <w:keepNext/>
        <w:keepLines/>
        <w:rPr>
          <w:rFonts w:ascii="Courier New" w:hAnsi="Courier New"/>
        </w:rPr>
      </w:pPr>
      <w:r w:rsidRPr="00662D87">
        <w:rPr>
          <w:rFonts w:ascii="Courier New" w:hAnsi="Courier New"/>
        </w:rPr>
        <w:t>1.  The complaint.</w:t>
      </w:r>
    </w:p>
    <w:p w14:paraId="0A898BEE" w14:textId="77777777" w:rsidR="00660489" w:rsidRPr="00662D87" w:rsidRDefault="00660489" w:rsidP="00660489">
      <w:pPr>
        <w:pStyle w:val="P06-00"/>
        <w:rPr>
          <w:rFonts w:ascii="Courier New" w:hAnsi="Courier New"/>
        </w:rPr>
      </w:pPr>
      <w:r w:rsidRPr="00662D87">
        <w:rPr>
          <w:rFonts w:ascii="Courier New" w:hAnsi="Courier New"/>
        </w:rPr>
        <w:t>2.  The response and any rebuttal statements submitted by the licensee or certificate holder.</w:t>
      </w:r>
    </w:p>
    <w:p w14:paraId="59C9EEB2" w14:textId="77777777" w:rsidR="00660489" w:rsidRPr="00662D87" w:rsidRDefault="00660489" w:rsidP="00660489">
      <w:pPr>
        <w:pStyle w:val="P06-00"/>
        <w:rPr>
          <w:rFonts w:ascii="Courier New" w:hAnsi="Courier New"/>
        </w:rPr>
      </w:pPr>
      <w:r w:rsidRPr="00662D87">
        <w:rPr>
          <w:rFonts w:ascii="Courier New" w:hAnsi="Courier New"/>
        </w:rPr>
        <w:t>3.  Board discussions of complaints that are recorded pursuant to section 32</w:t>
      </w:r>
      <w:r w:rsidRPr="00662D87">
        <w:rPr>
          <w:rFonts w:ascii="Courier New" w:hAnsi="Courier New"/>
        </w:rPr>
        <w:noBreakHyphen/>
        <w:t>2204, subsection C.</w:t>
      </w:r>
    </w:p>
    <w:p w14:paraId="32D6F636" w14:textId="77777777" w:rsidR="00660489" w:rsidRPr="00662D87" w:rsidRDefault="00660489" w:rsidP="00660489">
      <w:pPr>
        <w:pStyle w:val="P06-00"/>
        <w:rPr>
          <w:rFonts w:ascii="Courier New" w:hAnsi="Courier New"/>
        </w:rPr>
      </w:pPr>
      <w:r w:rsidRPr="00662D87">
        <w:rPr>
          <w:rFonts w:ascii="Courier New" w:hAnsi="Courier New"/>
        </w:rPr>
        <w:t>4.  Written reports of an investigative committee that are prepared pursuant to subsection C of this section.</w:t>
      </w:r>
    </w:p>
    <w:p w14:paraId="7BB03D65" w14:textId="77777777" w:rsidR="00660489" w:rsidRPr="00662D87" w:rsidRDefault="00660489" w:rsidP="00660489">
      <w:pPr>
        <w:pStyle w:val="P06-00"/>
        <w:rPr>
          <w:rFonts w:ascii="Courier New" w:hAnsi="Courier New"/>
        </w:rPr>
      </w:pPr>
      <w:r w:rsidRPr="00662D87">
        <w:rPr>
          <w:rFonts w:ascii="Courier New" w:hAnsi="Courier New"/>
        </w:rPr>
        <w:t xml:space="preserve">5.  Written statements of the board that are prepared pursuant to subsection D of this section. </w:t>
      </w:r>
      <w:r w:rsidRPr="00662D87">
        <w:rPr>
          <w:rFonts w:ascii="Courier New" w:hAnsi="Courier New"/>
          <w:vanish/>
        </w:rPr>
        <w:fldChar w:fldCharType="begin"/>
      </w:r>
      <w:r w:rsidRPr="00662D87">
        <w:rPr>
          <w:rFonts w:ascii="Courier New" w:hAnsi="Courier New"/>
          <w:vanish/>
        </w:rPr>
        <w:instrText xml:space="preserve"> COMMENTS END_STATUTE \* MERGEFORMAT </w:instrText>
      </w:r>
      <w:r w:rsidRPr="00662D87">
        <w:rPr>
          <w:rFonts w:ascii="Courier New" w:hAnsi="Courier New"/>
          <w:vanish/>
        </w:rPr>
        <w:fldChar w:fldCharType="separate"/>
      </w:r>
      <w:r w:rsidRPr="00662D87">
        <w:rPr>
          <w:rFonts w:ascii="Courier New" w:hAnsi="Courier New"/>
          <w:vanish/>
        </w:rPr>
        <w:t>END_STATUTE</w:t>
      </w:r>
      <w:r w:rsidRPr="00662D87">
        <w:rPr>
          <w:rFonts w:ascii="Courier New" w:hAnsi="Courier New"/>
          <w:vanish/>
        </w:rPr>
        <w:fldChar w:fldCharType="end"/>
      </w:r>
    </w:p>
    <w:p w14:paraId="33304C58" w14:textId="77777777" w:rsidR="00660489" w:rsidRPr="00662D87" w:rsidRDefault="00660489" w:rsidP="00660489">
      <w:pPr>
        <w:rPr>
          <w:rFonts w:ascii="Courier New" w:hAnsi="Courier New"/>
        </w:rPr>
      </w:pPr>
    </w:p>
    <w:sectPr w:rsidR="00660489" w:rsidRPr="00662D87" w:rsidSect="00660489">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CCD1" w14:textId="77777777" w:rsidR="000E3F13" w:rsidRDefault="000E3F13">
      <w:r>
        <w:separator/>
      </w:r>
    </w:p>
  </w:endnote>
  <w:endnote w:type="continuationSeparator" w:id="0">
    <w:p w14:paraId="5147BFC1" w14:textId="77777777" w:rsidR="000E3F13" w:rsidRDefault="000E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DA129" w14:textId="77777777" w:rsidR="000E3F13" w:rsidRDefault="000E3F13">
      <w:r>
        <w:separator/>
      </w:r>
    </w:p>
  </w:footnote>
  <w:footnote w:type="continuationSeparator" w:id="0">
    <w:p w14:paraId="5D38EA2E" w14:textId="77777777" w:rsidR="000E3F13" w:rsidRDefault="000E3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29298257">
    <w:abstractNumId w:val="1"/>
  </w:num>
  <w:num w:numId="2" w16cid:durableId="1766266828">
    <w:abstractNumId w:val="1"/>
  </w:num>
  <w:num w:numId="3" w16cid:durableId="835191390">
    <w:abstractNumId w:val="0"/>
  </w:num>
  <w:num w:numId="4" w16cid:durableId="4896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89"/>
    <w:rsid w:val="000E3F13"/>
    <w:rsid w:val="001E784F"/>
    <w:rsid w:val="00660489"/>
    <w:rsid w:val="00662D87"/>
    <w:rsid w:val="00881148"/>
    <w:rsid w:val="00D4386D"/>
    <w:rsid w:val="00D45BD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5E7E58"/>
  <w15:chartTrackingRefBased/>
  <w15:docId w15:val="{2D90B7BF-5016-4126-A6D3-C43E7C7B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660489"/>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695</Words>
  <Characters>3740</Characters>
  <Application>Microsoft Office Word</Application>
  <DocSecurity>0</DocSecurity>
  <Lines>73</Lines>
  <Paragraphs>25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32-2237; Committee to investigate violations; referral to county attorney or attorney general; inspection of records; subpoenas; civil penalty; injunctions; cease and desist orders; confidentiality</dc:title>
  <dc:subject>Committee to investigate violations; referral to county attorney or attorney general; inspection of records; subpoenas; civil penalty; injunctions; cease and desist orders; confidentiality</dc:subject>
  <dc:creator>Arizona Legislative Council</dc:creator>
  <cp:keywords/>
  <dc:description>0209.doc - 501R - 2011</dc:description>
  <cp:lastModifiedBy>dbupdate</cp:lastModifiedBy>
  <cp:revision>2</cp:revision>
  <cp:lastPrinted>2011-07-05T17:44:00Z</cp:lastPrinted>
  <dcterms:created xsi:type="dcterms:W3CDTF">2025-09-20T21:05:00Z</dcterms:created>
  <dcterms:modified xsi:type="dcterms:W3CDTF">2025-09-20T21:05:00Z</dcterms:modified>
</cp:coreProperties>
</file>