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2FFC" w14:textId="77777777" w:rsidR="00311281" w:rsidRPr="00722881" w:rsidRDefault="00311281" w:rsidP="00311281">
      <w:pPr>
        <w:pStyle w:val="SEC06-21"/>
        <w:rPr>
          <w:rFonts w:ascii="Courier New" w:hAnsi="Courier New"/>
        </w:rPr>
      </w:pPr>
      <w:r w:rsidRPr="00722881">
        <w:rPr>
          <w:rFonts w:ascii="Courier New" w:hAnsi="Courier New"/>
          <w:vanish/>
        </w:rPr>
        <w:fldChar w:fldCharType="begin"/>
      </w:r>
      <w:r w:rsidRPr="00722881">
        <w:rPr>
          <w:rFonts w:ascii="Courier New" w:hAnsi="Courier New"/>
          <w:vanish/>
        </w:rPr>
        <w:instrText xml:space="preserve"> COMMENTS START_STATUTE \* MERGEFORMAT </w:instrText>
      </w:r>
      <w:r w:rsidRPr="00722881">
        <w:rPr>
          <w:rFonts w:ascii="Courier New" w:hAnsi="Courier New"/>
          <w:vanish/>
        </w:rPr>
        <w:fldChar w:fldCharType="separate"/>
      </w:r>
      <w:r w:rsidRPr="00722881">
        <w:rPr>
          <w:rFonts w:ascii="Courier New" w:hAnsi="Courier New"/>
          <w:vanish/>
        </w:rPr>
        <w:t>START_STATUTE</w:t>
      </w:r>
      <w:r w:rsidRPr="00722881">
        <w:rPr>
          <w:rFonts w:ascii="Courier New" w:hAnsi="Courier New"/>
          <w:vanish/>
        </w:rPr>
        <w:fldChar w:fldCharType="end"/>
      </w:r>
      <w:r w:rsidR="0023189F" w:rsidRPr="00722881">
        <w:rPr>
          <w:rStyle w:val="SNUM"/>
          <w:rFonts w:ascii="Courier New" w:hAnsi="Courier New"/>
        </w:rPr>
        <w:t>32-</w:t>
      </w:r>
      <w:r w:rsidRPr="00722881">
        <w:rPr>
          <w:rStyle w:val="SNUM"/>
          <w:rFonts w:ascii="Courier New" w:hAnsi="Courier New"/>
        </w:rPr>
        <w:t>2199.01</w:t>
      </w:r>
      <w:r w:rsidRPr="00722881">
        <w:rPr>
          <w:rFonts w:ascii="Courier New" w:hAnsi="Courier New"/>
        </w:rPr>
        <w:t>.  </w:t>
      </w:r>
      <w:r w:rsidRPr="00722881">
        <w:rPr>
          <w:rStyle w:val="SECHEAD"/>
          <w:rFonts w:ascii="Courier New" w:hAnsi="Courier New"/>
        </w:rPr>
        <w:t>Hearing; rights and procedures</w:t>
      </w:r>
    </w:p>
    <w:p w14:paraId="3EAC93C4" w14:textId="77777777" w:rsidR="00311281" w:rsidRPr="00722881" w:rsidRDefault="00311281" w:rsidP="00311281">
      <w:pPr>
        <w:pStyle w:val="P06-00"/>
        <w:rPr>
          <w:rFonts w:ascii="Courier New" w:hAnsi="Courier New"/>
        </w:rPr>
      </w:pPr>
      <w:r w:rsidRPr="00722881">
        <w:rPr>
          <w:rFonts w:ascii="Courier New" w:hAnsi="Courier New"/>
        </w:rPr>
        <w:t xml:space="preserve">A.  For a dispute between an owner and a condominium association or planned community association that is regulated pursuant to title 33, chapter 9 or 16, the owner or association may petition the department for a hearing concerning violations of condominium documents or planned community documents or violations of the statutes that regulate condominiums or planned communities.  The petitioner shall file a petition with the department and pay a filing fee in an amount to be established by the commissioner. </w:t>
      </w:r>
      <w:r w:rsidR="0036426F" w:rsidRPr="00722881">
        <w:rPr>
          <w:rFonts w:ascii="Courier New" w:hAnsi="Courier New"/>
        </w:rPr>
        <w:t xml:space="preserve"> </w:t>
      </w:r>
      <w:r w:rsidRPr="00722881">
        <w:rPr>
          <w:rFonts w:ascii="Courier New" w:hAnsi="Courier New"/>
        </w:rPr>
        <w:t>The filing fee shall be deposited in the condominium and planned community hearing office fund established by section 32</w:t>
      </w:r>
      <w:r w:rsidRPr="00722881">
        <w:rPr>
          <w:rFonts w:ascii="Courier New" w:hAnsi="Courier New"/>
        </w:rPr>
        <w:noBreakHyphen/>
        <w:t>2199.05.  On dismissal of a petition at the request of the petitioner before a hearing is scheduled or by stipulation of the parties before a hearing is scheduled, the filing fee shall be refunded to the petitioner.  The department does not have jurisdiction to hear:</w:t>
      </w:r>
    </w:p>
    <w:p w14:paraId="7DAD8909" w14:textId="77777777" w:rsidR="00311281" w:rsidRPr="00722881" w:rsidRDefault="00311281" w:rsidP="00311281">
      <w:pPr>
        <w:pStyle w:val="P06-00"/>
        <w:rPr>
          <w:rFonts w:ascii="Courier New" w:hAnsi="Courier New"/>
        </w:rPr>
      </w:pPr>
      <w:r w:rsidRPr="00722881">
        <w:rPr>
          <w:rFonts w:ascii="Courier New" w:hAnsi="Courier New"/>
        </w:rPr>
        <w:t>1.  Any dispute among or between owners to which the association is not a party.</w:t>
      </w:r>
    </w:p>
    <w:p w14:paraId="056F1F60" w14:textId="77777777" w:rsidR="00311281" w:rsidRPr="00722881" w:rsidRDefault="00311281" w:rsidP="00311281">
      <w:pPr>
        <w:pStyle w:val="P06-00"/>
        <w:rPr>
          <w:rFonts w:ascii="Courier New" w:hAnsi="Courier New"/>
        </w:rPr>
      </w:pPr>
      <w:r w:rsidRPr="00722881">
        <w:rPr>
          <w:rFonts w:ascii="Courier New" w:hAnsi="Courier New"/>
        </w:rPr>
        <w:t>2.  Any dispute between an owner and any person, firm, partnership, corporation, association or other organization that is engaged in the business of designing, constructing or selling a condominium as defined in section 33</w:t>
      </w:r>
      <w:r w:rsidRPr="00722881">
        <w:rPr>
          <w:rFonts w:ascii="Courier New" w:hAnsi="Courier New"/>
        </w:rPr>
        <w:noBreakHyphen/>
        <w:t>1202 or any property or improvements within a planned community as defined in section 33</w:t>
      </w:r>
      <w:r w:rsidRPr="00722881">
        <w:rPr>
          <w:rFonts w:ascii="Courier New" w:hAnsi="Courier New"/>
        </w:rPr>
        <w:noBreakHyphen/>
        <w:t>1802, including any person, firm, partnership, corporation, association or other organization licensed pursuant to this chapter, arising out of or related to the design, construction, condition or sale of the condominium or any property or improvements within a planned community.</w:t>
      </w:r>
    </w:p>
    <w:p w14:paraId="13135828" w14:textId="77777777" w:rsidR="00311281" w:rsidRPr="00722881" w:rsidRDefault="00311281" w:rsidP="00311281">
      <w:pPr>
        <w:pStyle w:val="P06-00"/>
        <w:rPr>
          <w:rFonts w:ascii="Courier New" w:hAnsi="Courier New"/>
        </w:rPr>
      </w:pPr>
      <w:r w:rsidRPr="00722881">
        <w:rPr>
          <w:rFonts w:ascii="Courier New" w:hAnsi="Courier New"/>
        </w:rPr>
        <w:t>B.  The petition shall be in writing on a form approved by the department, shall list the complaints and shall be signed by or on behalf of the persons filing and include their addresses, stating that a hearing is desired, and shall be filed with the department.</w:t>
      </w:r>
    </w:p>
    <w:p w14:paraId="6829A56F" w14:textId="77777777" w:rsidR="00311281" w:rsidRPr="00722881" w:rsidRDefault="00311281" w:rsidP="00311281">
      <w:pPr>
        <w:pStyle w:val="P06-00"/>
        <w:rPr>
          <w:rFonts w:ascii="Courier New" w:hAnsi="Courier New"/>
        </w:rPr>
      </w:pPr>
      <w:r w:rsidRPr="00722881">
        <w:rPr>
          <w:rFonts w:ascii="Courier New" w:hAnsi="Courier New"/>
        </w:rPr>
        <w:t>C.  On receipt of the petition and the filing fee the department shall mail by certified mail a copy of the petition along with notice to the named respondent that a response is required within twenty days after mailing of the petition showing cause, if any, why the petition should be dismissed.</w:t>
      </w:r>
    </w:p>
    <w:p w14:paraId="20BC884A" w14:textId="77777777" w:rsidR="00311281" w:rsidRPr="00722881" w:rsidRDefault="00311281" w:rsidP="00311281">
      <w:pPr>
        <w:pStyle w:val="P06-00"/>
        <w:rPr>
          <w:rFonts w:ascii="Courier New" w:hAnsi="Courier New"/>
        </w:rPr>
      </w:pPr>
      <w:r w:rsidRPr="00722881">
        <w:rPr>
          <w:rFonts w:ascii="Courier New" w:hAnsi="Courier New"/>
        </w:rPr>
        <w:t>D.  After receiving the response, the commissioner or the  commissioner's designee shall promptly review the petition for hearing and, if justified, refer the petition to the office of administrative hearings.  The commissioner may dismiss a petition for hearing if it appears to the commissioner's satisfaction that the disputed issue or issues have been resolved by the parties.</w:t>
      </w:r>
    </w:p>
    <w:p w14:paraId="7BC5471C" w14:textId="77777777" w:rsidR="00311281" w:rsidRPr="00722881" w:rsidRDefault="00311281" w:rsidP="00311281">
      <w:pPr>
        <w:pStyle w:val="P06-00"/>
        <w:rPr>
          <w:rFonts w:ascii="Courier New" w:hAnsi="Courier New"/>
        </w:rPr>
      </w:pPr>
      <w:r w:rsidRPr="00722881">
        <w:rPr>
          <w:rFonts w:ascii="Courier New" w:hAnsi="Courier New"/>
        </w:rPr>
        <w:t>E.  Failure of the respondent to answer is deemed an admission of the allegations made in the petition, and the commissioner shall issue a default decision.</w:t>
      </w:r>
    </w:p>
    <w:p w14:paraId="5A460145" w14:textId="77777777" w:rsidR="00311281" w:rsidRPr="00722881" w:rsidRDefault="00311281" w:rsidP="00311281">
      <w:pPr>
        <w:pStyle w:val="P06-00"/>
        <w:rPr>
          <w:rFonts w:ascii="Courier New" w:hAnsi="Courier New"/>
        </w:rPr>
      </w:pPr>
      <w:r w:rsidRPr="00722881">
        <w:rPr>
          <w:rFonts w:ascii="Courier New" w:hAnsi="Courier New"/>
        </w:rPr>
        <w:t>F.  Informal disposition may be made of any contested case.</w:t>
      </w:r>
    </w:p>
    <w:p w14:paraId="4AAB96E6" w14:textId="77777777" w:rsidR="00311281" w:rsidRPr="00722881" w:rsidRDefault="00311281" w:rsidP="00311281">
      <w:pPr>
        <w:pStyle w:val="P06-00"/>
        <w:rPr>
          <w:rFonts w:ascii="Courier New" w:hAnsi="Courier New"/>
        </w:rPr>
      </w:pPr>
      <w:r w:rsidRPr="00722881">
        <w:rPr>
          <w:rFonts w:ascii="Courier New" w:hAnsi="Courier New"/>
        </w:rPr>
        <w:t>G.  Either party or the party's authorized agent may inspect any file of the department that pertains to the hearing, if the authorization is filed in writing with the department.</w:t>
      </w:r>
    </w:p>
    <w:p w14:paraId="33C8BF6F" w14:textId="77777777" w:rsidR="00311281" w:rsidRPr="00722881" w:rsidRDefault="00311281" w:rsidP="00311281">
      <w:pPr>
        <w:pStyle w:val="P06-00"/>
        <w:rPr>
          <w:rFonts w:ascii="Courier New" w:hAnsi="Courier New"/>
        </w:rPr>
      </w:pPr>
      <w:r w:rsidRPr="00722881">
        <w:rPr>
          <w:rFonts w:ascii="Courier New" w:hAnsi="Courier New"/>
        </w:rPr>
        <w:t>H.  At a hearing conducted pursuant to this section, a corporation may be represented by a corporate officer, employee or contractor of the corporation who is not a member of the state bar if:</w:t>
      </w:r>
    </w:p>
    <w:p w14:paraId="3764E2E9" w14:textId="77777777" w:rsidR="00311281" w:rsidRPr="00722881" w:rsidRDefault="00311281" w:rsidP="00311281">
      <w:pPr>
        <w:pStyle w:val="P06-00"/>
        <w:rPr>
          <w:rFonts w:ascii="Courier New" w:hAnsi="Courier New"/>
        </w:rPr>
      </w:pPr>
      <w:r w:rsidRPr="00722881">
        <w:rPr>
          <w:rFonts w:ascii="Courier New" w:hAnsi="Courier New"/>
        </w:rPr>
        <w:t>1.  The corporation has specifically authorized the officer, employee or contractor of the corporation to represent it.</w:t>
      </w:r>
    </w:p>
    <w:p w14:paraId="3461D977" w14:textId="77777777" w:rsidR="00311281" w:rsidRPr="00722881" w:rsidRDefault="00311281" w:rsidP="00311281">
      <w:pPr>
        <w:pStyle w:val="P06-00"/>
        <w:rPr>
          <w:rFonts w:ascii="Courier New" w:hAnsi="Courier New"/>
        </w:rPr>
      </w:pPr>
      <w:r w:rsidRPr="00722881">
        <w:rPr>
          <w:rFonts w:ascii="Courier New" w:hAnsi="Courier New"/>
        </w:rPr>
        <w:t xml:space="preserve">2.  The representation is not the officer's, employee's or contractor of the corporation's primary duty to the corporation but is secondary or incidental to the officer's, employee's or contractor of the corporation's, limited liability company's, limited liability partnership's, sole proprietor's or other lawfully formed and operating entity's duties relating to the management or operation of the corporation. </w:t>
      </w:r>
      <w:r w:rsidRPr="00722881">
        <w:rPr>
          <w:rFonts w:ascii="Courier New" w:hAnsi="Courier New"/>
          <w:vanish/>
        </w:rPr>
        <w:fldChar w:fldCharType="begin"/>
      </w:r>
      <w:r w:rsidRPr="00722881">
        <w:rPr>
          <w:rFonts w:ascii="Courier New" w:hAnsi="Courier New"/>
          <w:vanish/>
        </w:rPr>
        <w:instrText xml:space="preserve"> COMMENTS END_STATUTE \* MERGEFORMAT </w:instrText>
      </w:r>
      <w:r w:rsidRPr="00722881">
        <w:rPr>
          <w:rFonts w:ascii="Courier New" w:hAnsi="Courier New"/>
          <w:vanish/>
        </w:rPr>
        <w:fldChar w:fldCharType="separate"/>
      </w:r>
      <w:r w:rsidRPr="00722881">
        <w:rPr>
          <w:rFonts w:ascii="Courier New" w:hAnsi="Courier New"/>
          <w:vanish/>
        </w:rPr>
        <w:t>END_STATUTE</w:t>
      </w:r>
      <w:r w:rsidRPr="00722881">
        <w:rPr>
          <w:rFonts w:ascii="Courier New" w:hAnsi="Courier New"/>
          <w:vanish/>
        </w:rPr>
        <w:fldChar w:fldCharType="end"/>
      </w:r>
    </w:p>
    <w:p w14:paraId="28E07563" w14:textId="77777777" w:rsidR="00311281" w:rsidRPr="00722881" w:rsidRDefault="00311281" w:rsidP="00311281">
      <w:pPr>
        <w:rPr>
          <w:rFonts w:ascii="Courier New" w:hAnsi="Courier New"/>
        </w:rPr>
      </w:pPr>
    </w:p>
    <w:sectPr w:rsidR="00311281" w:rsidRPr="00722881" w:rsidSect="00311281">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F61F1" w14:textId="77777777" w:rsidR="00EE3D61" w:rsidRDefault="00EE3D61">
      <w:r>
        <w:separator/>
      </w:r>
    </w:p>
  </w:endnote>
  <w:endnote w:type="continuationSeparator" w:id="0">
    <w:p w14:paraId="53C12D49" w14:textId="77777777" w:rsidR="00EE3D61" w:rsidRDefault="00EE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7CF5" w14:textId="77777777" w:rsidR="00EE3D61" w:rsidRDefault="00EE3D61">
      <w:r>
        <w:separator/>
      </w:r>
    </w:p>
  </w:footnote>
  <w:footnote w:type="continuationSeparator" w:id="0">
    <w:p w14:paraId="610D6F2B" w14:textId="77777777" w:rsidR="00EE3D61" w:rsidRDefault="00EE3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9114259">
    <w:abstractNumId w:val="1"/>
  </w:num>
  <w:num w:numId="2" w16cid:durableId="544871023">
    <w:abstractNumId w:val="1"/>
  </w:num>
  <w:num w:numId="3" w16cid:durableId="1520654660">
    <w:abstractNumId w:val="0"/>
  </w:num>
  <w:num w:numId="4" w16cid:durableId="1489202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81"/>
    <w:rsid w:val="0023189F"/>
    <w:rsid w:val="00311281"/>
    <w:rsid w:val="0036426F"/>
    <w:rsid w:val="00364439"/>
    <w:rsid w:val="00722881"/>
    <w:rsid w:val="007611C0"/>
    <w:rsid w:val="008E6FE2"/>
    <w:rsid w:val="00CC693A"/>
    <w:rsid w:val="00CD0F5A"/>
    <w:rsid w:val="00EE3D6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2F972"/>
  <w15:chartTrackingRefBased/>
  <w15:docId w15:val="{00BEA327-543D-402C-AF94-EBE5C1C2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311281"/>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600</Words>
  <Characters>3194</Characters>
  <Application>Microsoft Office Word</Application>
  <DocSecurity>0</DocSecurity>
  <Lines>59</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32-2199.01; Hearing; rights and procedures</dc:title>
  <dc:subject>Hearing; rights and procedures</dc:subject>
  <dc:creator>Arizona Legislative Council</dc:creator>
  <cp:keywords/>
  <dc:description>0128.doc - 522R - 2016</dc:description>
  <cp:lastModifiedBy>dbupdate</cp:lastModifiedBy>
  <cp:revision>2</cp:revision>
  <cp:lastPrinted>2016-08-01T15:56:00Z</cp:lastPrinted>
  <dcterms:created xsi:type="dcterms:W3CDTF">2026-09-09T19:06:00Z</dcterms:created>
  <dcterms:modified xsi:type="dcterms:W3CDTF">2026-09-09T19:06:00Z</dcterms:modified>
</cp:coreProperties>
</file>