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4EBA" w14:textId="77777777" w:rsidR="00705067" w:rsidRPr="0086091B" w:rsidRDefault="00705067" w:rsidP="00705067">
      <w:pPr>
        <w:ind w:left="2160" w:right="720" w:hanging="1440"/>
        <w:rPr>
          <w:rFonts w:ascii="Courier New" w:hAnsi="Courier New" w:cs="Courier New"/>
        </w:rPr>
      </w:pPr>
      <w:r w:rsidRPr="0086091B">
        <w:rPr>
          <w:rFonts w:ascii="Courier New" w:hAnsi="Courier New" w:cs="Courier New"/>
        </w:rPr>
        <w:fldChar w:fldCharType="begin"/>
      </w:r>
      <w:r w:rsidRPr="0086091B">
        <w:rPr>
          <w:rFonts w:ascii="Courier New" w:hAnsi="Courier New" w:cs="Courier New"/>
        </w:rPr>
        <w:instrText xml:space="preserve"> COMMENTS START_STATUTE \* MERGEFORMAT </w:instrText>
      </w:r>
      <w:r w:rsidRPr="0086091B">
        <w:rPr>
          <w:rFonts w:ascii="Courier New" w:hAnsi="Courier New" w:cs="Courier New"/>
        </w:rPr>
        <w:fldChar w:fldCharType="separate"/>
      </w:r>
      <w:r w:rsidRPr="0086091B">
        <w:rPr>
          <w:rFonts w:ascii="Courier New" w:hAnsi="Courier New" w:cs="Courier New"/>
          <w:vanish/>
        </w:rPr>
        <w:t>START_STATUTE</w:t>
      </w:r>
      <w:r w:rsidRPr="0086091B">
        <w:rPr>
          <w:rFonts w:ascii="Courier New" w:hAnsi="Courier New" w:cs="Courier New"/>
        </w:rPr>
        <w:fldChar w:fldCharType="end"/>
      </w:r>
      <w:r w:rsidRPr="0086091B">
        <w:rPr>
          <w:rStyle w:val="SNUM"/>
          <w:rFonts w:ascii="Courier New" w:hAnsi="Courier New" w:cs="Courier New"/>
        </w:rPr>
        <w:t>32-1931</w:t>
      </w:r>
      <w:r w:rsidRPr="0086091B">
        <w:rPr>
          <w:rFonts w:ascii="Courier New" w:hAnsi="Courier New" w:cs="Courier New"/>
        </w:rPr>
        <w:t>.  </w:t>
      </w:r>
      <w:r w:rsidRPr="0086091B">
        <w:rPr>
          <w:rStyle w:val="SECHEAD"/>
          <w:rFonts w:ascii="Courier New" w:hAnsi="Courier New" w:cs="Courier New"/>
        </w:rPr>
        <w:t>Permit fees; issuance; expiration; renewals; online profiles</w:t>
      </w:r>
    </w:p>
    <w:p w14:paraId="63C219F9" w14:textId="77777777" w:rsidR="00705067" w:rsidRPr="0086091B" w:rsidRDefault="00705067" w:rsidP="00705067">
      <w:pPr>
        <w:pStyle w:val="P06-00"/>
        <w:rPr>
          <w:rFonts w:ascii="Courier New" w:hAnsi="Courier New" w:cs="Courier New"/>
        </w:rPr>
      </w:pPr>
      <w:r w:rsidRPr="0086091B">
        <w:rPr>
          <w:rFonts w:ascii="Courier New" w:hAnsi="Courier New" w:cs="Courier New"/>
        </w:rPr>
        <w:t>A.  The board shall assign the permit of all persons or firms issued under this chapter to one of two permit renewal groups.  Except as provided in section 32</w:t>
      </w:r>
      <w:r w:rsidRPr="0086091B">
        <w:rPr>
          <w:rFonts w:ascii="Courier New" w:hAnsi="Courier New" w:cs="Courier New"/>
        </w:rPr>
        <w:noBreakHyphen/>
        <w:t>4301, a holder of a permit designated in the licensing database as even by way of verbiage or numerical value shall renew it biennially on or before November 1 of the even</w:t>
      </w:r>
      <w:r w:rsidRPr="0086091B">
        <w:rPr>
          <w:rFonts w:ascii="Courier New" w:hAnsi="Courier New" w:cs="Courier New"/>
        </w:rPr>
        <w:noBreakHyphen/>
        <w:t>numbered year, two years after the last renewal date.  Except as provided in section 32</w:t>
      </w:r>
      <w:r w:rsidRPr="0086091B">
        <w:rPr>
          <w:rFonts w:ascii="Courier New" w:hAnsi="Courier New" w:cs="Courier New"/>
        </w:rPr>
        <w:noBreakHyphen/>
        <w:t>4301, a holder of a permit designated in the licensing database as odd by way of verbiage or numerical value shall renew it biennially on or before November 1 of the odd</w:t>
      </w:r>
      <w:r w:rsidRPr="0086091B">
        <w:rPr>
          <w:rFonts w:ascii="Courier New" w:hAnsi="Courier New" w:cs="Courier New"/>
        </w:rPr>
        <w:noBreakHyphen/>
        <w:t>numbered year, two years after the last renewal date.  Failure to renew and pay all required fees on or before November 1 of the year in which the renewal is due suspends the permit.  The board shall vacate a suspension when the permittee pays penalties of not to exceed $350 and all past due fees.  The board may waive collection of a fee or penalty due after suspension under conditions established by a majority of the board.</w:t>
      </w:r>
    </w:p>
    <w:p w14:paraId="286B4E95" w14:textId="77777777" w:rsidR="00705067" w:rsidRPr="0086091B" w:rsidRDefault="00705067" w:rsidP="00705067">
      <w:pPr>
        <w:pStyle w:val="P06-00"/>
        <w:rPr>
          <w:rFonts w:ascii="Courier New" w:hAnsi="Courier New" w:cs="Courier New"/>
        </w:rPr>
      </w:pPr>
      <w:r w:rsidRPr="0086091B">
        <w:rPr>
          <w:rFonts w:ascii="Courier New" w:hAnsi="Courier New" w:cs="Courier New"/>
        </w:rPr>
        <w:t>B.  Permit fees that are designated to be not more than a maximum amount shall be set by the board for the following two fiscal years beginning November 1.  The board shall establish the fees approximately proportionate to the maximum fee allowed to cover the board's anticipated expenditures for the following two fiscal years.  Variation in a fee is not effective except at the expiration date of the permit.</w:t>
      </w:r>
    </w:p>
    <w:p w14:paraId="37B27DE6" w14:textId="77777777" w:rsidR="00705067" w:rsidRPr="0086091B" w:rsidRDefault="00705067" w:rsidP="00705067">
      <w:pPr>
        <w:pStyle w:val="P06-00"/>
        <w:rPr>
          <w:rFonts w:ascii="Courier New" w:hAnsi="Courier New" w:cs="Courier New"/>
        </w:rPr>
      </w:pPr>
      <w:r w:rsidRPr="0086091B">
        <w:rPr>
          <w:rFonts w:ascii="Courier New" w:hAnsi="Courier New" w:cs="Courier New"/>
        </w:rPr>
        <w:t>C.  Applications for permits shall be accompanied by the following biennial fees as determined pursuant to subsection B of this section:</w:t>
      </w:r>
    </w:p>
    <w:p w14:paraId="5594BD3D" w14:textId="77777777" w:rsidR="00705067" w:rsidRPr="0086091B" w:rsidRDefault="00705067" w:rsidP="00705067">
      <w:pPr>
        <w:pStyle w:val="P06-00"/>
        <w:rPr>
          <w:rFonts w:ascii="Courier New" w:hAnsi="Courier New" w:cs="Courier New"/>
        </w:rPr>
      </w:pPr>
      <w:r w:rsidRPr="0086091B">
        <w:rPr>
          <w:rFonts w:ascii="Courier New" w:hAnsi="Courier New" w:cs="Courier New"/>
        </w:rPr>
        <w:t>1.  A drug manufacturer's permit, not more than $1,000.</w:t>
      </w:r>
    </w:p>
    <w:p w14:paraId="462CC173" w14:textId="77777777" w:rsidR="00705067" w:rsidRPr="0086091B" w:rsidRDefault="00705067" w:rsidP="00705067">
      <w:pPr>
        <w:pStyle w:val="P06-00"/>
        <w:rPr>
          <w:rFonts w:ascii="Courier New" w:hAnsi="Courier New" w:cs="Courier New"/>
        </w:rPr>
      </w:pPr>
      <w:r w:rsidRPr="0086091B">
        <w:rPr>
          <w:rFonts w:ascii="Courier New" w:hAnsi="Courier New" w:cs="Courier New"/>
        </w:rPr>
        <w:t>2.  A pharmacy permit, not more than $500.</w:t>
      </w:r>
    </w:p>
    <w:p w14:paraId="3E062F05" w14:textId="77777777" w:rsidR="00705067" w:rsidRPr="0086091B" w:rsidRDefault="00705067" w:rsidP="00705067">
      <w:pPr>
        <w:pStyle w:val="P06-00"/>
        <w:rPr>
          <w:rFonts w:ascii="Courier New" w:hAnsi="Courier New" w:cs="Courier New"/>
        </w:rPr>
      </w:pPr>
      <w:r w:rsidRPr="0086091B">
        <w:rPr>
          <w:rFonts w:ascii="Courier New" w:hAnsi="Courier New" w:cs="Courier New"/>
        </w:rPr>
        <w:t>3.  A limited service pharmacy permit or an automated prescription</w:t>
      </w:r>
      <w:r w:rsidRPr="0086091B">
        <w:rPr>
          <w:rFonts w:ascii="Courier New" w:hAnsi="Courier New" w:cs="Courier New"/>
        </w:rPr>
        <w:noBreakHyphen/>
        <w:t>dispensing kiosk permit, not more than $500.</w:t>
      </w:r>
    </w:p>
    <w:p w14:paraId="0E46AF48" w14:textId="77777777" w:rsidR="00705067" w:rsidRPr="0086091B" w:rsidRDefault="00705067" w:rsidP="00705067">
      <w:pPr>
        <w:pStyle w:val="P06-00"/>
        <w:rPr>
          <w:rFonts w:ascii="Courier New" w:hAnsi="Courier New" w:cs="Courier New"/>
        </w:rPr>
      </w:pPr>
      <w:r w:rsidRPr="0086091B">
        <w:rPr>
          <w:rFonts w:ascii="Courier New" w:hAnsi="Courier New" w:cs="Courier New"/>
        </w:rPr>
        <w:t>4.  A full service wholesale drug permit or a third</w:t>
      </w:r>
      <w:r w:rsidRPr="0086091B">
        <w:rPr>
          <w:rFonts w:ascii="Courier New" w:hAnsi="Courier New" w:cs="Courier New"/>
        </w:rPr>
        <w:noBreakHyphen/>
        <w:t>party logistics provider permit, not more than $1,000.</w:t>
      </w:r>
    </w:p>
    <w:p w14:paraId="48BF162D" w14:textId="77777777" w:rsidR="00705067" w:rsidRPr="0086091B" w:rsidRDefault="00705067" w:rsidP="00705067">
      <w:pPr>
        <w:pStyle w:val="P06-00"/>
        <w:rPr>
          <w:rFonts w:ascii="Courier New" w:hAnsi="Courier New" w:cs="Courier New"/>
        </w:rPr>
      </w:pPr>
      <w:r w:rsidRPr="0086091B">
        <w:rPr>
          <w:rFonts w:ascii="Courier New" w:hAnsi="Courier New" w:cs="Courier New"/>
        </w:rPr>
        <w:t>5.  A nonprescription drug wholesale permit, not more than $500.</w:t>
      </w:r>
    </w:p>
    <w:p w14:paraId="65C29EF4" w14:textId="77777777" w:rsidR="00705067" w:rsidRPr="0086091B" w:rsidRDefault="00705067" w:rsidP="00705067">
      <w:pPr>
        <w:pStyle w:val="P06-00"/>
        <w:rPr>
          <w:rFonts w:ascii="Courier New" w:hAnsi="Courier New" w:cs="Courier New"/>
        </w:rPr>
      </w:pPr>
      <w:r w:rsidRPr="0086091B">
        <w:rPr>
          <w:rFonts w:ascii="Courier New" w:hAnsi="Courier New" w:cs="Courier New"/>
        </w:rPr>
        <w:t>6.  A drug repackager's permit, not more than $1,000.</w:t>
      </w:r>
    </w:p>
    <w:p w14:paraId="7658D1FA" w14:textId="77777777" w:rsidR="00705067" w:rsidRPr="0086091B" w:rsidRDefault="00705067" w:rsidP="00705067">
      <w:pPr>
        <w:pStyle w:val="P06-00"/>
        <w:rPr>
          <w:rFonts w:ascii="Courier New" w:hAnsi="Courier New" w:cs="Courier New"/>
        </w:rPr>
      </w:pPr>
      <w:r w:rsidRPr="0086091B">
        <w:rPr>
          <w:rFonts w:ascii="Courier New" w:hAnsi="Courier New" w:cs="Courier New"/>
        </w:rPr>
        <w:t>7.  A durable medical equipment distributor and compressed medical gas distributor permit, not more than $200.</w:t>
      </w:r>
    </w:p>
    <w:p w14:paraId="487C4DC5" w14:textId="77777777" w:rsidR="00705067" w:rsidRPr="0086091B" w:rsidRDefault="00705067" w:rsidP="00705067">
      <w:pPr>
        <w:pStyle w:val="P06-00"/>
        <w:rPr>
          <w:rFonts w:ascii="Courier New" w:hAnsi="Courier New" w:cs="Courier New"/>
        </w:rPr>
      </w:pPr>
      <w:r w:rsidRPr="0086091B">
        <w:rPr>
          <w:rFonts w:ascii="Courier New" w:hAnsi="Courier New" w:cs="Courier New"/>
        </w:rPr>
        <w:t>8.  A durable medical equipment supplier and compressed medical gas supplier permit, not more than $100.</w:t>
      </w:r>
    </w:p>
    <w:p w14:paraId="63C05269" w14:textId="77777777" w:rsidR="00705067" w:rsidRPr="0086091B" w:rsidRDefault="00705067" w:rsidP="00705067">
      <w:pPr>
        <w:pStyle w:val="P06-00"/>
        <w:rPr>
          <w:rFonts w:ascii="Courier New" w:hAnsi="Courier New" w:cs="Courier New"/>
        </w:rPr>
      </w:pPr>
      <w:r w:rsidRPr="0086091B">
        <w:rPr>
          <w:rFonts w:ascii="Courier New" w:hAnsi="Courier New" w:cs="Courier New"/>
        </w:rPr>
        <w:t>D.  If an applicant is found to be satisfactory to the board, the executive director shall issue to the applicant a permit for each pharmacy, manufacturer, wholesaler or other place of business in which drugs are sold, manufactured, compounded, dispensed, stocked, exposed or offered for sale, for which application is made.</w:t>
      </w:r>
    </w:p>
    <w:p w14:paraId="642669CC" w14:textId="77777777" w:rsidR="00705067" w:rsidRPr="0086091B" w:rsidRDefault="00705067" w:rsidP="00705067">
      <w:pPr>
        <w:pStyle w:val="P06-00"/>
        <w:rPr>
          <w:rFonts w:ascii="Courier New" w:hAnsi="Courier New" w:cs="Courier New"/>
        </w:rPr>
      </w:pPr>
      <w:r w:rsidRPr="0086091B">
        <w:rPr>
          <w:rFonts w:ascii="Courier New" w:hAnsi="Courier New" w:cs="Courier New"/>
        </w:rPr>
        <w:t>E.  Permits issued under this section are not transferable.</w:t>
      </w:r>
    </w:p>
    <w:p w14:paraId="6986B52B" w14:textId="77777777" w:rsidR="00852290" w:rsidRPr="0086091B" w:rsidRDefault="00705067" w:rsidP="00852290">
      <w:pPr>
        <w:pStyle w:val="P06-00"/>
        <w:rPr>
          <w:rFonts w:ascii="Courier New" w:hAnsi="Courier New" w:cs="Courier New"/>
        </w:rPr>
      </w:pPr>
      <w:r w:rsidRPr="0086091B">
        <w:rPr>
          <w:rFonts w:ascii="Courier New" w:hAnsi="Courier New" w:cs="Courier New"/>
        </w:rPr>
        <w:t>F.  If a permittee does not apply for renewal, the permit expires pursuant to subsection A of this section.  A person may activate and renew an expired permit by filing the required application and fee.  Renewal thirty days after the expiration date of a permit may be made only on payment of the required biennial renewal fee, all past due fees and a penalty of one</w:t>
      </w:r>
      <w:r w:rsidRPr="0086091B">
        <w:rPr>
          <w:rFonts w:ascii="Courier New" w:hAnsi="Courier New" w:cs="Courier New"/>
        </w:rPr>
        <w:noBreakHyphen/>
        <w:t>half of the amount of the applicable biennial renewal fee.  The board may waive the collection of a fee or penalty due after suspension pursuant to conditions prescribed by the board.</w:t>
      </w:r>
    </w:p>
    <w:p w14:paraId="43DF2569" w14:textId="7631A4A8" w:rsidR="00F540AD" w:rsidRPr="0086091B" w:rsidRDefault="00705067" w:rsidP="00852290">
      <w:pPr>
        <w:pStyle w:val="P06-00"/>
        <w:rPr>
          <w:rFonts w:ascii="Courier New" w:hAnsi="Courier New" w:cs="Courier New"/>
        </w:rPr>
      </w:pPr>
      <w:r w:rsidRPr="0086091B">
        <w:rPr>
          <w:rFonts w:ascii="Courier New" w:hAnsi="Courier New" w:cs="Courier New"/>
        </w:rPr>
        <w:t xml:space="preserve">G.  A permittee shall create an online profile using the board's licensing software. </w:t>
      </w:r>
      <w:r w:rsidRPr="0086091B">
        <w:rPr>
          <w:rFonts w:ascii="Courier New" w:hAnsi="Courier New" w:cs="Courier New"/>
        </w:rPr>
        <w:fldChar w:fldCharType="begin"/>
      </w:r>
      <w:r w:rsidRPr="0086091B">
        <w:rPr>
          <w:rFonts w:ascii="Courier New" w:hAnsi="Courier New" w:cs="Courier New"/>
        </w:rPr>
        <w:instrText xml:space="preserve"> COMMENTS END_STATUTE \* MERGEFORMAT </w:instrText>
      </w:r>
      <w:r w:rsidRPr="0086091B">
        <w:rPr>
          <w:rFonts w:ascii="Courier New" w:hAnsi="Courier New" w:cs="Courier New"/>
        </w:rPr>
        <w:fldChar w:fldCharType="separate"/>
      </w:r>
      <w:r w:rsidRPr="0086091B">
        <w:rPr>
          <w:rFonts w:ascii="Courier New" w:hAnsi="Courier New" w:cs="Courier New"/>
          <w:vanish/>
        </w:rPr>
        <w:t>END_STATUTE</w:t>
      </w:r>
      <w:r w:rsidRPr="0086091B">
        <w:rPr>
          <w:rFonts w:ascii="Courier New" w:hAnsi="Courier New" w:cs="Courier New"/>
        </w:rPr>
        <w:fldChar w:fldCharType="end"/>
      </w:r>
    </w:p>
    <w:sectPr w:rsidR="00F540AD" w:rsidRPr="0086091B" w:rsidSect="0070506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4E01" w14:textId="77777777" w:rsidR="00705067" w:rsidRDefault="00705067">
      <w:r>
        <w:separator/>
      </w:r>
    </w:p>
  </w:endnote>
  <w:endnote w:type="continuationSeparator" w:id="0">
    <w:p w14:paraId="70267500" w14:textId="77777777" w:rsidR="00705067" w:rsidRDefault="0070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0615" w14:textId="77777777" w:rsidR="00705067" w:rsidRDefault="00705067">
      <w:r>
        <w:separator/>
      </w:r>
    </w:p>
  </w:footnote>
  <w:footnote w:type="continuationSeparator" w:id="0">
    <w:p w14:paraId="08FC1E0D" w14:textId="77777777" w:rsidR="00705067" w:rsidRDefault="0070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57656089">
    <w:abstractNumId w:val="8"/>
  </w:num>
  <w:num w:numId="2" w16cid:durableId="1192917574">
    <w:abstractNumId w:val="8"/>
  </w:num>
  <w:num w:numId="3" w16cid:durableId="1002969465">
    <w:abstractNumId w:val="7"/>
  </w:num>
  <w:num w:numId="4" w16cid:durableId="701319968">
    <w:abstractNumId w:val="7"/>
  </w:num>
  <w:num w:numId="5" w16cid:durableId="2123957581">
    <w:abstractNumId w:val="10"/>
  </w:num>
  <w:num w:numId="6" w16cid:durableId="830146261">
    <w:abstractNumId w:val="11"/>
  </w:num>
  <w:num w:numId="7" w16cid:durableId="1082410140">
    <w:abstractNumId w:val="12"/>
  </w:num>
  <w:num w:numId="8" w16cid:durableId="782264037">
    <w:abstractNumId w:val="9"/>
  </w:num>
  <w:num w:numId="9" w16cid:durableId="1392148313">
    <w:abstractNumId w:val="6"/>
  </w:num>
  <w:num w:numId="10" w16cid:durableId="748119923">
    <w:abstractNumId w:val="5"/>
  </w:num>
  <w:num w:numId="11" w16cid:durableId="74909521">
    <w:abstractNumId w:val="4"/>
  </w:num>
  <w:num w:numId="12" w16cid:durableId="399986503">
    <w:abstractNumId w:val="3"/>
  </w:num>
  <w:num w:numId="13" w16cid:durableId="831410398">
    <w:abstractNumId w:val="2"/>
  </w:num>
  <w:num w:numId="14" w16cid:durableId="801116557">
    <w:abstractNumId w:val="1"/>
  </w:num>
  <w:num w:numId="15" w16cid:durableId="19465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67"/>
    <w:rsid w:val="00010503"/>
    <w:rsid w:val="00033AE7"/>
    <w:rsid w:val="00705067"/>
    <w:rsid w:val="00852290"/>
    <w:rsid w:val="0086091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23020"/>
  <w15:chartTrackingRefBased/>
  <w15:docId w15:val="{A4F5B39B-4B86-4C8D-91D0-CB3A4BE3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0506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571</Words>
  <Characters>2847</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32-1931; Permit fees; issuance; expiration; renewals; online profiles</dc:title>
  <dc:subject>Permit fees; issuance; expiration; renewals; online profiles</dc:subject>
  <dc:creator>Arizona Legislative Council</dc:creator>
  <cp:keywords/>
  <dc:description>0226.docx - 551R - 2021</dc:description>
  <cp:lastModifiedBy>dbupdate</cp:lastModifiedBy>
  <cp:revision>2</cp:revision>
  <dcterms:created xsi:type="dcterms:W3CDTF">2025-09-20T20:25:00Z</dcterms:created>
  <dcterms:modified xsi:type="dcterms:W3CDTF">2025-09-20T20:25:00Z</dcterms:modified>
</cp:coreProperties>
</file>