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6F5E" w14:textId="77777777" w:rsidR="00807FA2" w:rsidRPr="002C5113" w:rsidRDefault="00807FA2" w:rsidP="00807FA2">
      <w:pPr>
        <w:pStyle w:val="SEC06-18"/>
        <w:keepNext/>
        <w:keepLines/>
        <w:rPr>
          <w:rFonts w:ascii="Courier New" w:hAnsi="Courier New"/>
        </w:rPr>
      </w:pPr>
      <w:r w:rsidRPr="002C5113">
        <w:rPr>
          <w:rFonts w:ascii="Courier New" w:hAnsi="Courier New"/>
          <w:vanish/>
        </w:rPr>
        <w:fldChar w:fldCharType="begin"/>
      </w:r>
      <w:r w:rsidRPr="002C5113">
        <w:rPr>
          <w:rFonts w:ascii="Courier New" w:hAnsi="Courier New"/>
          <w:vanish/>
        </w:rPr>
        <w:instrText xml:space="preserve"> COMMENTS START_STATUTE \* MERGEFORMAT </w:instrText>
      </w:r>
      <w:r w:rsidRPr="002C5113">
        <w:rPr>
          <w:rFonts w:ascii="Courier New" w:hAnsi="Courier New"/>
          <w:vanish/>
        </w:rPr>
        <w:fldChar w:fldCharType="separate"/>
      </w:r>
      <w:r w:rsidRPr="002C5113">
        <w:rPr>
          <w:rFonts w:ascii="Courier New" w:hAnsi="Courier New"/>
          <w:vanish/>
        </w:rPr>
        <w:t>START_STATUTE</w:t>
      </w:r>
      <w:r w:rsidRPr="002C5113">
        <w:rPr>
          <w:rFonts w:ascii="Courier New" w:hAnsi="Courier New"/>
          <w:vanish/>
        </w:rPr>
        <w:fldChar w:fldCharType="end"/>
      </w:r>
      <w:r w:rsidRPr="002C5113">
        <w:rPr>
          <w:rStyle w:val="SNUM"/>
          <w:rFonts w:ascii="Courier New" w:hAnsi="Courier New"/>
        </w:rPr>
        <w:t>32-1504</w:t>
      </w:r>
      <w:r w:rsidRPr="002C5113">
        <w:rPr>
          <w:rFonts w:ascii="Courier New" w:hAnsi="Courier New"/>
        </w:rPr>
        <w:t>.  </w:t>
      </w:r>
      <w:r w:rsidRPr="002C5113">
        <w:rPr>
          <w:rStyle w:val="SECHEAD"/>
          <w:rFonts w:ascii="Courier New" w:hAnsi="Courier New"/>
        </w:rPr>
        <w:t>Powers and duties</w:t>
      </w:r>
    </w:p>
    <w:p w14:paraId="4A6252CC" w14:textId="77777777" w:rsidR="00807FA2" w:rsidRPr="002C5113" w:rsidRDefault="00807FA2" w:rsidP="00807FA2">
      <w:pPr>
        <w:pStyle w:val="P06-00"/>
        <w:rPr>
          <w:rFonts w:ascii="Courier New" w:hAnsi="Courier New"/>
        </w:rPr>
      </w:pPr>
      <w:r w:rsidRPr="002C5113">
        <w:rPr>
          <w:rFonts w:ascii="Courier New" w:hAnsi="Courier New"/>
        </w:rPr>
        <w:t>A.  The board shall:</w:t>
      </w:r>
    </w:p>
    <w:p w14:paraId="390F3A4C" w14:textId="77777777" w:rsidR="00807FA2" w:rsidRPr="002C5113" w:rsidRDefault="00807FA2" w:rsidP="00807FA2">
      <w:pPr>
        <w:pStyle w:val="P06-00"/>
        <w:rPr>
          <w:rFonts w:ascii="Courier New" w:hAnsi="Courier New"/>
        </w:rPr>
      </w:pPr>
      <w:r w:rsidRPr="002C5113">
        <w:rPr>
          <w:rFonts w:ascii="Courier New" w:hAnsi="Courier New"/>
        </w:rPr>
        <w:t>1.  Adopt rules that are necessary or proper for the administration of this chapter.</w:t>
      </w:r>
    </w:p>
    <w:p w14:paraId="183C3573" w14:textId="77777777" w:rsidR="00807FA2" w:rsidRPr="002C5113" w:rsidRDefault="00807FA2" w:rsidP="00807FA2">
      <w:pPr>
        <w:pStyle w:val="P06-00"/>
        <w:rPr>
          <w:rFonts w:ascii="Courier New" w:hAnsi="Courier New"/>
        </w:rPr>
      </w:pPr>
      <w:r w:rsidRPr="002C5113">
        <w:rPr>
          <w:rFonts w:ascii="Courier New" w:hAnsi="Courier New"/>
        </w:rPr>
        <w:t>2.  Administer and enforce all provisions of this chapter and all rules adopted by the board under the authority granted by this chapter.</w:t>
      </w:r>
    </w:p>
    <w:p w14:paraId="58DB4D53" w14:textId="77777777" w:rsidR="00807FA2" w:rsidRPr="002C5113" w:rsidRDefault="00807FA2" w:rsidP="00807FA2">
      <w:pPr>
        <w:pStyle w:val="P06-00"/>
        <w:rPr>
          <w:rFonts w:ascii="Courier New" w:hAnsi="Courier New"/>
        </w:rPr>
      </w:pPr>
      <w:r w:rsidRPr="002C5113">
        <w:rPr>
          <w:rFonts w:ascii="Courier New" w:hAnsi="Courier New"/>
        </w:rPr>
        <w:t>3.  Adopt rules regarding the qualifications of medical assistants who assist doctors of naturopathic medicine and shall determine the qualifications of medical assistants who are not otherwise regulated.</w:t>
      </w:r>
    </w:p>
    <w:p w14:paraId="70324D1B" w14:textId="77777777" w:rsidR="00807FA2" w:rsidRPr="002C5113" w:rsidRDefault="00807FA2" w:rsidP="00807FA2">
      <w:pPr>
        <w:pStyle w:val="P06-00"/>
        <w:rPr>
          <w:rFonts w:ascii="Courier New" w:hAnsi="Courier New"/>
        </w:rPr>
      </w:pPr>
      <w:r w:rsidRPr="002C5113">
        <w:rPr>
          <w:rFonts w:ascii="Courier New" w:hAnsi="Courier New"/>
        </w:rPr>
        <w:t xml:space="preserve">4.  Adopt rules for the approval of schools of naturopathic medicine. The board may incorporate by reference the accrediting standards for naturopathic medical schools published by accrediting agencies recognized by the </w:t>
      </w:r>
      <w:smartTag w:uri="urn:schemas-microsoft-com:office:smarttags" w:element="place">
        <w:smartTag w:uri="urn:schemas-microsoft-com:office:smarttags" w:element="country-region">
          <w:r w:rsidRPr="002C5113">
            <w:rPr>
              <w:rFonts w:ascii="Courier New" w:hAnsi="Courier New"/>
            </w:rPr>
            <w:t>United States</w:t>
          </w:r>
        </w:smartTag>
      </w:smartTag>
      <w:r w:rsidRPr="002C5113">
        <w:rPr>
          <w:rFonts w:ascii="Courier New" w:hAnsi="Courier New"/>
        </w:rPr>
        <w:t xml:space="preserve"> department of education or recognized by the council for higher education accreditation.</w:t>
      </w:r>
    </w:p>
    <w:p w14:paraId="54C4EA7C" w14:textId="77777777" w:rsidR="00807FA2" w:rsidRPr="002C5113" w:rsidRDefault="00807FA2" w:rsidP="00807FA2">
      <w:pPr>
        <w:pStyle w:val="P06-00"/>
        <w:rPr>
          <w:rFonts w:ascii="Courier New" w:hAnsi="Courier New"/>
        </w:rPr>
      </w:pPr>
      <w:r w:rsidRPr="002C5113">
        <w:rPr>
          <w:rFonts w:ascii="Courier New" w:hAnsi="Courier New"/>
        </w:rPr>
        <w:t>5.  Adopt rules relating to clinical, internship, preceptorship and postdoctoral training programs, naturopathic graduate medical education and naturopathic continuing medical education programs.  The rules for naturopathic continuing medical education programs shall require at least ten hours each year directly related to pharmacotherapeutics.</w:t>
      </w:r>
    </w:p>
    <w:p w14:paraId="2164839F" w14:textId="77777777" w:rsidR="00807FA2" w:rsidRPr="002C5113" w:rsidRDefault="00807FA2" w:rsidP="00807FA2">
      <w:pPr>
        <w:pStyle w:val="P06-00"/>
        <w:rPr>
          <w:rFonts w:ascii="Courier New" w:hAnsi="Courier New"/>
        </w:rPr>
      </w:pPr>
      <w:r w:rsidRPr="002C5113">
        <w:rPr>
          <w:rFonts w:ascii="Courier New" w:hAnsi="Courier New"/>
        </w:rPr>
        <w:t>6.  Periodically inspect and evaluate clinical, internship, preceptorship and postdoctoral training programs and naturopathic graduate medical education programs and randomly evaluate naturopathic continuing medical education programs.</w:t>
      </w:r>
    </w:p>
    <w:p w14:paraId="281A25CF" w14:textId="77777777" w:rsidR="00807FA2" w:rsidRPr="002C5113" w:rsidRDefault="00807FA2" w:rsidP="00807FA2">
      <w:pPr>
        <w:pStyle w:val="P06-00"/>
        <w:rPr>
          <w:rFonts w:ascii="Courier New" w:hAnsi="Courier New"/>
        </w:rPr>
      </w:pPr>
      <w:r w:rsidRPr="002C5113">
        <w:rPr>
          <w:rFonts w:ascii="Courier New" w:hAnsi="Courier New"/>
        </w:rPr>
        <w:t>7.  Adopt rules relating to the dispensing of natural substances, drugs and devices.</w:t>
      </w:r>
    </w:p>
    <w:p w14:paraId="0E292EC6" w14:textId="77777777" w:rsidR="00807FA2" w:rsidRPr="002C5113" w:rsidRDefault="00807FA2" w:rsidP="00807FA2">
      <w:pPr>
        <w:pStyle w:val="P06-00"/>
        <w:rPr>
          <w:rFonts w:ascii="Courier New" w:hAnsi="Courier New"/>
        </w:rPr>
      </w:pPr>
      <w:r w:rsidRPr="002C5113">
        <w:rPr>
          <w:rFonts w:ascii="Courier New" w:hAnsi="Courier New"/>
        </w:rPr>
        <w:t>8.  Adopt rules necessary for the safe administration of intravenous nutrients.  These rules shall identify and exclude substances that do not meet the criteria of nutrients suitable for intravenous administration.</w:t>
      </w:r>
    </w:p>
    <w:p w14:paraId="5CF41AB9" w14:textId="77777777" w:rsidR="00807FA2" w:rsidRPr="002C5113" w:rsidRDefault="00807FA2" w:rsidP="00807FA2">
      <w:pPr>
        <w:pStyle w:val="P06-00"/>
        <w:rPr>
          <w:rFonts w:ascii="Courier New" w:hAnsi="Courier New"/>
        </w:rPr>
      </w:pPr>
      <w:r w:rsidRPr="002C5113">
        <w:rPr>
          <w:rFonts w:ascii="Courier New" w:hAnsi="Courier New"/>
        </w:rPr>
        <w:t>9.  Adopt and use a seal.</w:t>
      </w:r>
    </w:p>
    <w:p w14:paraId="1BB21F46" w14:textId="77777777" w:rsidR="00807FA2" w:rsidRPr="002C5113" w:rsidRDefault="00807FA2" w:rsidP="00F041CD">
      <w:pPr>
        <w:pStyle w:val="P05-00"/>
        <w:rPr>
          <w:rFonts w:ascii="Courier New" w:hAnsi="Courier New"/>
        </w:rPr>
      </w:pPr>
      <w:r w:rsidRPr="002C5113">
        <w:rPr>
          <w:rFonts w:ascii="Courier New" w:hAnsi="Courier New"/>
        </w:rPr>
        <w:t>10.  Have the full and free exchange of information with the licensing and disciplinary boards of other states and countries and with the American association of naturopathic physicians, the Arizona naturopathic medical association, the association of naturopathic medical colleges, the federation of naturopathic medical licensing boards and the naturopathic medical societies of other states, districts and territories of the United States or other countries.</w:t>
      </w:r>
    </w:p>
    <w:p w14:paraId="1B6681C5" w14:textId="77777777" w:rsidR="00807FA2" w:rsidRPr="002C5113" w:rsidRDefault="00807FA2" w:rsidP="00807FA2">
      <w:pPr>
        <w:pStyle w:val="P06-00"/>
        <w:rPr>
          <w:rFonts w:ascii="Courier New" w:hAnsi="Courier New"/>
        </w:rPr>
      </w:pPr>
      <w:r w:rsidRPr="002C5113">
        <w:rPr>
          <w:rFonts w:ascii="Courier New" w:hAnsi="Courier New"/>
        </w:rPr>
        <w:t>B.  The board may:</w:t>
      </w:r>
    </w:p>
    <w:p w14:paraId="468D2507" w14:textId="77777777" w:rsidR="00807FA2" w:rsidRPr="002C5113" w:rsidRDefault="00807FA2" w:rsidP="00807FA2">
      <w:pPr>
        <w:pStyle w:val="P06-00"/>
        <w:rPr>
          <w:rFonts w:ascii="Courier New" w:hAnsi="Courier New"/>
        </w:rPr>
      </w:pPr>
      <w:r w:rsidRPr="002C5113">
        <w:rPr>
          <w:rFonts w:ascii="Courier New" w:hAnsi="Courier New"/>
        </w:rPr>
        <w:t>1.  Adopt rules that prescribe annual continuing medical education for the renewal of licenses issued under this chapter.</w:t>
      </w:r>
    </w:p>
    <w:p w14:paraId="2FD25BCE" w14:textId="77777777" w:rsidR="00807FA2" w:rsidRPr="002C5113" w:rsidRDefault="00807FA2" w:rsidP="00807FA2">
      <w:pPr>
        <w:pStyle w:val="P06-00"/>
        <w:rPr>
          <w:rFonts w:ascii="Courier New" w:hAnsi="Courier New"/>
        </w:rPr>
      </w:pPr>
      <w:r w:rsidRPr="002C5113">
        <w:rPr>
          <w:rFonts w:ascii="Courier New" w:hAnsi="Courier New"/>
        </w:rPr>
        <w:t>2.  Employ permanent or temporary personnel it deems necessary to carry out the purposes of this chapter and designate their duties.</w:t>
      </w:r>
    </w:p>
    <w:p w14:paraId="3418B4A5" w14:textId="77777777" w:rsidR="00807FA2" w:rsidRPr="002C5113" w:rsidRDefault="00807FA2" w:rsidP="00807FA2">
      <w:pPr>
        <w:pStyle w:val="P06-00"/>
        <w:rPr>
          <w:rFonts w:ascii="Courier New" w:hAnsi="Courier New"/>
        </w:rPr>
      </w:pPr>
      <w:r w:rsidRPr="002C5113">
        <w:rPr>
          <w:rFonts w:ascii="Courier New" w:hAnsi="Courier New"/>
        </w:rPr>
        <w:t>3.  Adopt rules relating to naturopathic medical specialties and determine the qualifications of doctors of naturopathic medicine who may represent or hold themselves out as being specialists.</w:t>
      </w:r>
    </w:p>
    <w:p w14:paraId="32D6EA5F" w14:textId="77777777" w:rsidR="00807FA2" w:rsidRPr="002C5113" w:rsidRDefault="00807FA2" w:rsidP="00807FA2">
      <w:pPr>
        <w:pStyle w:val="P06-00"/>
        <w:rPr>
          <w:rFonts w:ascii="Courier New" w:hAnsi="Courier New"/>
        </w:rPr>
      </w:pPr>
      <w:r w:rsidRPr="002C5113">
        <w:rPr>
          <w:rFonts w:ascii="Courier New" w:hAnsi="Courier New"/>
        </w:rPr>
        <w:t>4.  If reasonable cause exists to believe that the competency of an applicant or a person who is regulated by the board is in question, require that person to undergo any combination of physical, mental, biological fluid and laboratory tests.</w:t>
      </w:r>
    </w:p>
    <w:p w14:paraId="79E9FC79" w14:textId="77777777" w:rsidR="00807FA2" w:rsidRPr="002C5113" w:rsidRDefault="00807FA2" w:rsidP="00807FA2">
      <w:pPr>
        <w:pStyle w:val="P06-00"/>
        <w:rPr>
          <w:rFonts w:ascii="Courier New" w:hAnsi="Courier New"/>
        </w:rPr>
      </w:pPr>
      <w:r w:rsidRPr="002C5113">
        <w:rPr>
          <w:rFonts w:ascii="Courier New" w:hAnsi="Courier New"/>
        </w:rPr>
        <w:t>5.  Be a dues paying member of national organizations that support licensing agencies in their licensing and regulatory duties and pay the travel expenses involved for a designated board member or the executive director to represent the board at the annual meeting of these organizations.</w:t>
      </w:r>
    </w:p>
    <w:p w14:paraId="2087B67B" w14:textId="77777777" w:rsidR="00807FA2" w:rsidRPr="002C5113" w:rsidRDefault="00807FA2" w:rsidP="00807FA2">
      <w:pPr>
        <w:pStyle w:val="P06-00"/>
        <w:rPr>
          <w:rFonts w:ascii="Courier New" w:hAnsi="Courier New"/>
        </w:rPr>
      </w:pPr>
      <w:r w:rsidRPr="002C5113">
        <w:rPr>
          <w:rFonts w:ascii="Courier New" w:hAnsi="Courier New"/>
        </w:rPr>
        <w:t>6.  Adopt rules for conducting licensing examinations required by this chapter.</w:t>
      </w:r>
    </w:p>
    <w:p w14:paraId="11703E5D" w14:textId="77777777" w:rsidR="00807FA2" w:rsidRPr="002C5113" w:rsidRDefault="00807FA2" w:rsidP="00807FA2">
      <w:pPr>
        <w:pStyle w:val="P06-00"/>
        <w:rPr>
          <w:rFonts w:ascii="Courier New" w:hAnsi="Courier New"/>
        </w:rPr>
      </w:pPr>
      <w:r w:rsidRPr="002C5113">
        <w:rPr>
          <w:rFonts w:ascii="Courier New" w:hAnsi="Courier New"/>
        </w:rPr>
        <w:t>7.  Delegate to the executive director the board's authority pursuant to sections 32</w:t>
      </w:r>
      <w:r w:rsidRPr="002C5113">
        <w:rPr>
          <w:rFonts w:ascii="Courier New" w:hAnsi="Courier New"/>
        </w:rPr>
        <w:noBreakHyphen/>
        <w:t>1509 and 32</w:t>
      </w:r>
      <w:r w:rsidRPr="002C5113">
        <w:rPr>
          <w:rFonts w:ascii="Courier New" w:hAnsi="Courier New"/>
        </w:rPr>
        <w:noBreakHyphen/>
        <w:t xml:space="preserve">1551. </w:t>
      </w:r>
      <w:r w:rsidRPr="002C5113">
        <w:rPr>
          <w:rFonts w:ascii="Courier New" w:hAnsi="Courier New"/>
          <w:vanish/>
        </w:rPr>
        <w:fldChar w:fldCharType="begin"/>
      </w:r>
      <w:r w:rsidRPr="002C5113">
        <w:rPr>
          <w:rFonts w:ascii="Courier New" w:hAnsi="Courier New"/>
          <w:vanish/>
        </w:rPr>
        <w:instrText xml:space="preserve"> COMMENTS END_STATUTE \* MERGEFORMAT </w:instrText>
      </w:r>
      <w:r w:rsidRPr="002C5113">
        <w:rPr>
          <w:rFonts w:ascii="Courier New" w:hAnsi="Courier New"/>
          <w:vanish/>
        </w:rPr>
        <w:fldChar w:fldCharType="separate"/>
      </w:r>
      <w:r w:rsidRPr="002C5113">
        <w:rPr>
          <w:rFonts w:ascii="Courier New" w:hAnsi="Courier New"/>
          <w:vanish/>
        </w:rPr>
        <w:t>END_STATUTE</w:t>
      </w:r>
      <w:r w:rsidRPr="002C5113">
        <w:rPr>
          <w:rFonts w:ascii="Courier New" w:hAnsi="Courier New"/>
          <w:vanish/>
        </w:rPr>
        <w:fldChar w:fldCharType="end"/>
      </w:r>
    </w:p>
    <w:p w14:paraId="1A1539AC" w14:textId="77777777" w:rsidR="00807FA2" w:rsidRPr="002C5113" w:rsidRDefault="00807FA2" w:rsidP="00807FA2">
      <w:pPr>
        <w:rPr>
          <w:rFonts w:ascii="Courier New" w:hAnsi="Courier New"/>
        </w:rPr>
      </w:pPr>
    </w:p>
    <w:sectPr w:rsidR="00807FA2" w:rsidRPr="002C5113" w:rsidSect="00807FA2">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5988C" w14:textId="77777777" w:rsidR="007035A3" w:rsidRDefault="007035A3">
      <w:r>
        <w:separator/>
      </w:r>
    </w:p>
  </w:endnote>
  <w:endnote w:type="continuationSeparator" w:id="0">
    <w:p w14:paraId="18512B10" w14:textId="77777777" w:rsidR="007035A3" w:rsidRDefault="0070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244B1" w14:textId="77777777" w:rsidR="007035A3" w:rsidRDefault="007035A3">
      <w:r>
        <w:separator/>
      </w:r>
    </w:p>
  </w:footnote>
  <w:footnote w:type="continuationSeparator" w:id="0">
    <w:p w14:paraId="5954FE50" w14:textId="77777777" w:rsidR="007035A3" w:rsidRDefault="00703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21867190">
    <w:abstractNumId w:val="1"/>
  </w:num>
  <w:num w:numId="2" w16cid:durableId="1551112193">
    <w:abstractNumId w:val="1"/>
  </w:num>
  <w:num w:numId="3" w16cid:durableId="321084834">
    <w:abstractNumId w:val="0"/>
  </w:num>
  <w:num w:numId="4" w16cid:durableId="161097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A2"/>
    <w:rsid w:val="002C5113"/>
    <w:rsid w:val="007035A3"/>
    <w:rsid w:val="00807FA2"/>
    <w:rsid w:val="00D6093C"/>
    <w:rsid w:val="00F041C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5829C363"/>
  <w15:chartTrackingRefBased/>
  <w15:docId w15:val="{5B2C6B46-118D-4729-8F9A-6A26F285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07FA2"/>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499</Words>
  <Characters>2962</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32-1504; Powers and duties</dc:title>
  <dc:subject>Powers and duties</dc:subject>
  <dc:creator>Arizona Legislative Council</dc:creator>
  <cp:keywords/>
  <dc:description>0182.doc - 501R - 2011</dc:description>
  <cp:lastModifiedBy>dbupdate</cp:lastModifiedBy>
  <cp:revision>2</cp:revision>
  <cp:lastPrinted>2011-07-05T16:20:00Z</cp:lastPrinted>
  <dcterms:created xsi:type="dcterms:W3CDTF">2025-09-20T20:00:00Z</dcterms:created>
  <dcterms:modified xsi:type="dcterms:W3CDTF">2025-09-20T20:00:00Z</dcterms:modified>
</cp:coreProperties>
</file>