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C8E8" w14:textId="77777777" w:rsidR="00503A3D" w:rsidRPr="000D51B7" w:rsidRDefault="00503A3D" w:rsidP="00503A3D">
      <w:pPr>
        <w:pStyle w:val="SEC06-21"/>
        <w:rPr>
          <w:rFonts w:ascii="Courier New" w:hAnsi="Courier New" w:cs="Courier New"/>
        </w:rPr>
      </w:pPr>
      <w:r w:rsidRPr="000D51B7">
        <w:rPr>
          <w:rFonts w:ascii="Courier New" w:hAnsi="Courier New" w:cs="Courier New"/>
          <w:vanish/>
        </w:rPr>
        <w:fldChar w:fldCharType="begin"/>
      </w:r>
      <w:r w:rsidRPr="000D51B7">
        <w:rPr>
          <w:rFonts w:ascii="Courier New" w:hAnsi="Courier New" w:cs="Courier New"/>
          <w:vanish/>
        </w:rPr>
        <w:instrText xml:space="preserve"> COMMENTS START_STATUTE \* MERGEFORMAT </w:instrText>
      </w:r>
      <w:r w:rsidRPr="000D51B7">
        <w:rPr>
          <w:rFonts w:ascii="Courier New" w:hAnsi="Courier New" w:cs="Courier New"/>
          <w:vanish/>
        </w:rPr>
        <w:fldChar w:fldCharType="separate"/>
      </w:r>
      <w:r w:rsidRPr="000D51B7">
        <w:rPr>
          <w:rFonts w:ascii="Courier New" w:hAnsi="Courier New" w:cs="Courier New"/>
          <w:vanish/>
        </w:rPr>
        <w:t>START_STATUTE</w:t>
      </w:r>
      <w:r w:rsidRPr="000D51B7">
        <w:rPr>
          <w:rFonts w:ascii="Courier New" w:hAnsi="Courier New" w:cs="Courier New"/>
          <w:vanish/>
        </w:rPr>
        <w:fldChar w:fldCharType="end"/>
      </w:r>
      <w:r w:rsidRPr="000D51B7">
        <w:rPr>
          <w:rStyle w:val="SNUM"/>
          <w:rFonts w:ascii="Courier New" w:hAnsi="Courier New" w:cs="Courier New"/>
        </w:rPr>
        <w:t>32-1452.01</w:t>
      </w:r>
      <w:r w:rsidRPr="000D51B7">
        <w:rPr>
          <w:rFonts w:ascii="Courier New" w:hAnsi="Courier New" w:cs="Courier New"/>
        </w:rPr>
        <w:t>.  </w:t>
      </w:r>
      <w:r w:rsidRPr="000D51B7">
        <w:rPr>
          <w:rStyle w:val="SECHEAD"/>
          <w:rFonts w:ascii="Courier New" w:hAnsi="Courier New" w:cs="Courier New"/>
        </w:rPr>
        <w:t>Mental, behavioral and physical health evaluation and treatment; confidential program; private contract; immunity</w:t>
      </w:r>
    </w:p>
    <w:p w14:paraId="06023ACF" w14:textId="77777777" w:rsidR="00503A3D" w:rsidRPr="000D51B7" w:rsidRDefault="00503A3D" w:rsidP="00503A3D">
      <w:pPr>
        <w:pStyle w:val="P06-00"/>
        <w:rPr>
          <w:rFonts w:ascii="Courier New" w:hAnsi="Courier New" w:cs="Courier New"/>
        </w:rPr>
      </w:pPr>
      <w:r w:rsidRPr="000D51B7">
        <w:rPr>
          <w:rFonts w:ascii="Courier New" w:hAnsi="Courier New" w:cs="Courier New"/>
        </w:rPr>
        <w:t>A.  The board may establish a confidential program for the evaluation, treatment and monitoring of persons who are licensed pursuant to this chapter and chapter 25 of this title and who have medical, psychiatric, psychological or behavioral health disorders that may impact their ability to safely practice medicine or perform health care tasks.  The program shall include education, intervention, therapeutic treatment and posttreatment monitoring and support.</w:t>
      </w:r>
    </w:p>
    <w:p w14:paraId="1E96D877" w14:textId="77777777" w:rsidR="00503A3D" w:rsidRPr="000D51B7" w:rsidRDefault="00503A3D" w:rsidP="00503A3D">
      <w:pPr>
        <w:pStyle w:val="P06-00"/>
        <w:rPr>
          <w:rFonts w:ascii="Courier New" w:hAnsi="Courier New" w:cs="Courier New"/>
        </w:rPr>
      </w:pPr>
      <w:r w:rsidRPr="000D51B7">
        <w:rPr>
          <w:rFonts w:ascii="Courier New" w:hAnsi="Courier New" w:cs="Courier New"/>
        </w:rPr>
        <w:t>B.  A licensee who has a medical, psychiatric, psychological or behavioral health disorder described in subsection A of this section may agree to enter into a consent agreement for participation in a program established pursuant to this section.</w:t>
      </w:r>
    </w:p>
    <w:p w14:paraId="1BFB08BA" w14:textId="77777777" w:rsidR="00503A3D" w:rsidRPr="000D51B7" w:rsidRDefault="00503A3D" w:rsidP="00503A3D">
      <w:pPr>
        <w:pStyle w:val="P06-00"/>
        <w:rPr>
          <w:rFonts w:ascii="Courier New" w:hAnsi="Courier New" w:cs="Courier New"/>
        </w:rPr>
      </w:pPr>
      <w:r w:rsidRPr="000D51B7">
        <w:rPr>
          <w:rFonts w:ascii="Courier New" w:hAnsi="Courier New" w:cs="Courier New"/>
        </w:rPr>
        <w:t>C.  The board may contract with other organizations to operate a program established pursuant to this section.  A contract with a private organization must include the following requirements:</w:t>
      </w:r>
    </w:p>
    <w:p w14:paraId="088A8397" w14:textId="77777777" w:rsidR="00503A3D" w:rsidRPr="000D51B7" w:rsidRDefault="00503A3D" w:rsidP="00503A3D">
      <w:pPr>
        <w:pStyle w:val="P06-00"/>
        <w:rPr>
          <w:rFonts w:ascii="Courier New" w:hAnsi="Courier New" w:cs="Courier New"/>
        </w:rPr>
      </w:pPr>
      <w:r w:rsidRPr="000D51B7">
        <w:rPr>
          <w:rFonts w:ascii="Courier New" w:hAnsi="Courier New" w:cs="Courier New"/>
        </w:rPr>
        <w:t>1.  Periodic reports to the board regarding treatment program activity.</w:t>
      </w:r>
    </w:p>
    <w:p w14:paraId="44E6FE4A" w14:textId="77777777" w:rsidR="00503A3D" w:rsidRPr="000D51B7" w:rsidRDefault="00503A3D" w:rsidP="00503A3D">
      <w:pPr>
        <w:pStyle w:val="P06-00"/>
        <w:rPr>
          <w:rFonts w:ascii="Courier New" w:hAnsi="Courier New" w:cs="Courier New"/>
        </w:rPr>
      </w:pPr>
      <w:r w:rsidRPr="000D51B7">
        <w:rPr>
          <w:rFonts w:ascii="Courier New" w:hAnsi="Courier New" w:cs="Courier New"/>
        </w:rPr>
        <w:t>2.  Release to the board on demand of all treatment records.</w:t>
      </w:r>
    </w:p>
    <w:p w14:paraId="6CB62CD4" w14:textId="77777777" w:rsidR="00503A3D" w:rsidRPr="000D51B7" w:rsidRDefault="00503A3D" w:rsidP="00503A3D">
      <w:pPr>
        <w:pStyle w:val="P06-00"/>
        <w:rPr>
          <w:rFonts w:ascii="Courier New" w:hAnsi="Courier New" w:cs="Courier New"/>
        </w:rPr>
      </w:pPr>
      <w:r w:rsidRPr="000D51B7">
        <w:rPr>
          <w:rFonts w:ascii="Courier New" w:hAnsi="Courier New" w:cs="Courier New"/>
        </w:rPr>
        <w:t>3.  Immediate reporting to the Arizona medical board of the name of a licensee who the treating organization believes is incapable of safely practicing medicine or performing health care tasks.  If the licensee is a physician assistant, the Arizona medical board shall immediately report this information to the Arizona regulatory board of physician assistants.</w:t>
      </w:r>
    </w:p>
    <w:p w14:paraId="23E2B9F4" w14:textId="77777777" w:rsidR="00503A3D" w:rsidRPr="000D51B7" w:rsidRDefault="00503A3D" w:rsidP="00503A3D">
      <w:pPr>
        <w:pStyle w:val="P06-00"/>
        <w:rPr>
          <w:rFonts w:ascii="Courier New" w:hAnsi="Courier New" w:cs="Courier New"/>
        </w:rPr>
      </w:pPr>
      <w:r w:rsidRPr="000D51B7">
        <w:rPr>
          <w:rFonts w:ascii="Courier New" w:hAnsi="Courier New" w:cs="Courier New"/>
        </w:rPr>
        <w:t xml:space="preserve">D.  An evaluator, teacher, supervisor or volunteer in a program established pursuant to this section who acts in good faith within the scope of that program is not subject to civil liability, including malpractice liability, for the actions of a licensee who is attending the program pursuant to board action. </w:t>
      </w:r>
      <w:r w:rsidRPr="000D51B7">
        <w:rPr>
          <w:rFonts w:ascii="Courier New" w:hAnsi="Courier New" w:cs="Courier New"/>
          <w:vanish/>
        </w:rPr>
        <w:fldChar w:fldCharType="begin"/>
      </w:r>
      <w:r w:rsidRPr="000D51B7">
        <w:rPr>
          <w:rFonts w:ascii="Courier New" w:hAnsi="Courier New" w:cs="Courier New"/>
          <w:vanish/>
        </w:rPr>
        <w:instrText xml:space="preserve"> COMMENTS END_STATUTE \* MERGEFORMAT </w:instrText>
      </w:r>
      <w:r w:rsidRPr="000D51B7">
        <w:rPr>
          <w:rFonts w:ascii="Courier New" w:hAnsi="Courier New" w:cs="Courier New"/>
          <w:vanish/>
        </w:rPr>
        <w:fldChar w:fldCharType="separate"/>
      </w:r>
      <w:r w:rsidRPr="000D51B7">
        <w:rPr>
          <w:rFonts w:ascii="Courier New" w:hAnsi="Courier New" w:cs="Courier New"/>
          <w:vanish/>
        </w:rPr>
        <w:t>END_STATUTE</w:t>
      </w:r>
      <w:r w:rsidRPr="000D51B7">
        <w:rPr>
          <w:rFonts w:ascii="Courier New" w:hAnsi="Courier New" w:cs="Courier New"/>
          <w:vanish/>
        </w:rPr>
        <w:fldChar w:fldCharType="end"/>
      </w:r>
    </w:p>
    <w:p w14:paraId="4C047FB6" w14:textId="77777777" w:rsidR="00503A3D" w:rsidRPr="000D51B7" w:rsidRDefault="00503A3D" w:rsidP="00503A3D">
      <w:pPr>
        <w:rPr>
          <w:rFonts w:ascii="Courier New" w:hAnsi="Courier New" w:cs="Courier New"/>
        </w:rPr>
      </w:pPr>
    </w:p>
    <w:sectPr w:rsidR="00503A3D" w:rsidRPr="000D51B7" w:rsidSect="00503A3D">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1D8B" w14:textId="77777777" w:rsidR="00503A3D" w:rsidRDefault="00503A3D">
      <w:r>
        <w:separator/>
      </w:r>
    </w:p>
  </w:endnote>
  <w:endnote w:type="continuationSeparator" w:id="0">
    <w:p w14:paraId="2211D01A" w14:textId="77777777" w:rsidR="00503A3D" w:rsidRDefault="0050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3A30" w14:textId="77777777" w:rsidR="00503A3D" w:rsidRDefault="00503A3D">
      <w:r>
        <w:separator/>
      </w:r>
    </w:p>
  </w:footnote>
  <w:footnote w:type="continuationSeparator" w:id="0">
    <w:p w14:paraId="2ED89B08" w14:textId="77777777" w:rsidR="00503A3D" w:rsidRDefault="00503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31800144">
    <w:abstractNumId w:val="1"/>
  </w:num>
  <w:num w:numId="2" w16cid:durableId="540484811">
    <w:abstractNumId w:val="1"/>
  </w:num>
  <w:num w:numId="3" w16cid:durableId="538594889">
    <w:abstractNumId w:val="0"/>
  </w:num>
  <w:num w:numId="4" w16cid:durableId="69523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3D"/>
    <w:rsid w:val="000D51B7"/>
    <w:rsid w:val="00503A3D"/>
    <w:rsid w:val="00B0018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1A29C"/>
  <w15:chartTrackingRefBased/>
  <w15:docId w15:val="{04D8AA0B-E6CB-4F57-BC89-A8583391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503A3D"/>
    <w:rPr>
      <w:rFonts w:ascii="Letter-Gothic-Drafting" w:hAnsi="Letter-Gothic-Drafting"/>
      <w:b/>
      <w:snapToGrid w:val="0"/>
    </w:rPr>
  </w:style>
  <w:style w:type="paragraph" w:styleId="BalloonText">
    <w:name w:val="Balloon Text"/>
    <w:basedOn w:val="Normal"/>
    <w:link w:val="BalloonTextChar"/>
    <w:rsid w:val="00B0018B"/>
    <w:rPr>
      <w:rFonts w:ascii="Segoe UI" w:hAnsi="Segoe UI" w:cs="Segoe UI"/>
      <w:sz w:val="18"/>
      <w:szCs w:val="18"/>
    </w:rPr>
  </w:style>
  <w:style w:type="character" w:customStyle="1" w:styleId="BalloonTextChar">
    <w:name w:val="Balloon Text Char"/>
    <w:basedOn w:val="DefaultParagraphFont"/>
    <w:link w:val="BalloonText"/>
    <w:rsid w:val="00B0018B"/>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289</Words>
  <Characters>1651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32-1452.01; Mental, behavioral and physical health evaluation and treatment; confidential program; private contract; immunity</dc:title>
  <dc:subject>Mental, behavioral and physical health evaluation and treatment; confidential program; private contract; immunity</dc:subject>
  <dc:creator>Arizona Legislative Council</dc:creator>
  <cp:keywords/>
  <dc:description>0092.docx - 531R - 2017</dc:description>
  <cp:lastModifiedBy>dbupdate</cp:lastModifiedBy>
  <cp:revision>2</cp:revision>
  <cp:lastPrinted>2017-08-04T16:17:00Z</cp:lastPrinted>
  <dcterms:created xsi:type="dcterms:W3CDTF">2025-09-20T19:58:00Z</dcterms:created>
  <dcterms:modified xsi:type="dcterms:W3CDTF">2025-09-20T19:58:00Z</dcterms:modified>
</cp:coreProperties>
</file>