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2556" w14:textId="0022DCE7" w:rsidR="00820E5E" w:rsidRPr="00D12417" w:rsidRDefault="00820E5E" w:rsidP="00820E5E">
      <w:pPr>
        <w:pStyle w:val="SEC06-18"/>
        <w:rPr>
          <w:rFonts w:ascii="Courier New" w:hAnsi="Courier New" w:cs="Courier New"/>
        </w:rPr>
      </w:pPr>
      <w:r w:rsidRPr="00D12417">
        <w:rPr>
          <w:rFonts w:ascii="Courier New" w:hAnsi="Courier New" w:cs="Courier New"/>
        </w:rPr>
        <w:fldChar w:fldCharType="begin"/>
      </w:r>
      <w:r w:rsidRPr="00D12417">
        <w:rPr>
          <w:rFonts w:ascii="Courier New" w:hAnsi="Courier New" w:cs="Courier New"/>
        </w:rPr>
        <w:instrText xml:space="preserve"> COMMENTS START_STATUTE \* MERGEFORMAT </w:instrText>
      </w:r>
      <w:r w:rsidRPr="00D12417">
        <w:rPr>
          <w:rFonts w:ascii="Courier New" w:hAnsi="Courier New" w:cs="Courier New"/>
        </w:rPr>
        <w:fldChar w:fldCharType="separate"/>
      </w:r>
      <w:r w:rsidRPr="00D12417">
        <w:rPr>
          <w:rFonts w:ascii="Courier New" w:hAnsi="Courier New" w:cs="Courier New"/>
          <w:vanish/>
        </w:rPr>
        <w:t>START_STATUTE</w:t>
      </w:r>
      <w:r w:rsidRPr="00D12417">
        <w:rPr>
          <w:rFonts w:ascii="Courier New" w:hAnsi="Courier New" w:cs="Courier New"/>
        </w:rPr>
        <w:fldChar w:fldCharType="end"/>
      </w:r>
      <w:r w:rsidRPr="00D12417">
        <w:rPr>
          <w:rStyle w:val="SNUM"/>
          <w:rFonts w:ascii="Courier New" w:hAnsi="Courier New" w:cs="Courier New"/>
        </w:rPr>
        <w:t>32-1398.</w:t>
      </w:r>
      <w:r w:rsidRPr="00D12417">
        <w:rPr>
          <w:rFonts w:ascii="Courier New" w:hAnsi="Courier New" w:cs="Courier New"/>
        </w:rPr>
        <w:t>  </w:t>
      </w:r>
      <w:r w:rsidRPr="00D12417">
        <w:rPr>
          <w:rStyle w:val="SECHEAD"/>
          <w:rFonts w:ascii="Courier New" w:hAnsi="Courier New" w:cs="Courier New"/>
        </w:rPr>
        <w:t>Crematories; prohibited acts; disciplinary actions</w:t>
      </w:r>
    </w:p>
    <w:p w14:paraId="64BD3665" w14:textId="77777777" w:rsidR="00820E5E" w:rsidRPr="00D12417" w:rsidRDefault="00820E5E" w:rsidP="00820E5E">
      <w:pPr>
        <w:pStyle w:val="P06-00"/>
        <w:rPr>
          <w:rFonts w:ascii="Courier New" w:hAnsi="Courier New" w:cs="Courier New"/>
        </w:rPr>
      </w:pPr>
      <w:r w:rsidRPr="00D12417">
        <w:rPr>
          <w:rFonts w:ascii="Courier New" w:hAnsi="Courier New" w:cs="Courier New"/>
        </w:rPr>
        <w:t>A.  The department may take disciplinary action against a crematory or an agent or employee of a crematory for any of the following acts:</w:t>
      </w:r>
    </w:p>
    <w:p w14:paraId="49DCBEF2" w14:textId="77777777" w:rsidR="00820E5E" w:rsidRPr="00D12417" w:rsidRDefault="00820E5E" w:rsidP="00820E5E">
      <w:pPr>
        <w:pStyle w:val="P06-00"/>
        <w:rPr>
          <w:rFonts w:ascii="Courier New" w:hAnsi="Courier New" w:cs="Courier New"/>
        </w:rPr>
      </w:pPr>
      <w:r w:rsidRPr="00D12417">
        <w:rPr>
          <w:rFonts w:ascii="Courier New" w:hAnsi="Courier New" w:cs="Courier New"/>
        </w:rPr>
        <w:t>1.  Unless otherwise allowed by law, selling or offering to sell a cremation that is not arranged by a funeral establishment licensed pursuant to article 4 of this chapter.  This paragraph does not prohibit charging a cremation fee.</w:t>
      </w:r>
    </w:p>
    <w:p w14:paraId="3496263A" w14:textId="260B1E77" w:rsidR="00820E5E" w:rsidRPr="00D12417" w:rsidRDefault="00820E5E" w:rsidP="00820E5E">
      <w:pPr>
        <w:pStyle w:val="P06-00"/>
        <w:rPr>
          <w:rFonts w:ascii="Courier New" w:hAnsi="Courier New" w:cs="Courier New"/>
        </w:rPr>
      </w:pPr>
      <w:r w:rsidRPr="00D12417">
        <w:rPr>
          <w:rFonts w:ascii="Courier New" w:hAnsi="Courier New" w:cs="Courier New"/>
        </w:rPr>
        <w:t>2.  Unless otherwise allowed by law, selling or offering to sell any funeral goods and services other than cremation.</w:t>
      </w:r>
    </w:p>
    <w:p w14:paraId="7F455084" w14:textId="77777777" w:rsidR="00820E5E" w:rsidRPr="00D12417" w:rsidRDefault="00820E5E" w:rsidP="00820E5E">
      <w:pPr>
        <w:pStyle w:val="P06-00"/>
        <w:rPr>
          <w:rFonts w:ascii="Courier New" w:hAnsi="Courier New" w:cs="Courier New"/>
        </w:rPr>
      </w:pPr>
      <w:r w:rsidRPr="00D12417">
        <w:rPr>
          <w:rFonts w:ascii="Courier New" w:hAnsi="Courier New" w:cs="Courier New"/>
        </w:rPr>
        <w:t>3.  Cremating or causing the cremation of a dead human body before obtaining certification from the county medical examiner or person performing the duties of the county medical examiner pursuant to section 11</w:t>
      </w:r>
      <w:r w:rsidRPr="00D12417">
        <w:rPr>
          <w:rFonts w:ascii="Courier New" w:hAnsi="Courier New" w:cs="Courier New"/>
        </w:rPr>
        <w:noBreakHyphen/>
        <w:t>599 and, if the deceased person did not execute a document authorizing the deceased person's cremation pursuant to section 32</w:t>
      </w:r>
      <w:r w:rsidRPr="00D12417">
        <w:rPr>
          <w:rFonts w:ascii="Courier New" w:hAnsi="Courier New" w:cs="Courier New"/>
        </w:rPr>
        <w:noBreakHyphen/>
        <w:t>1365.01, before obtaining express written consent to cremate the body from the authorizing agent pursuant to section 32</w:t>
      </w:r>
      <w:r w:rsidRPr="00D12417">
        <w:rPr>
          <w:rFonts w:ascii="Courier New" w:hAnsi="Courier New" w:cs="Courier New"/>
        </w:rPr>
        <w:noBreakHyphen/>
        <w:t>1365.02.</w:t>
      </w:r>
    </w:p>
    <w:p w14:paraId="212EC2CE" w14:textId="77777777" w:rsidR="00820E5E" w:rsidRPr="00D12417" w:rsidRDefault="00820E5E" w:rsidP="00820E5E">
      <w:pPr>
        <w:pStyle w:val="P06-00"/>
        <w:rPr>
          <w:rFonts w:ascii="Courier New" w:hAnsi="Courier New" w:cs="Courier New"/>
        </w:rPr>
      </w:pPr>
      <w:r w:rsidRPr="00D12417">
        <w:rPr>
          <w:rFonts w:ascii="Courier New" w:hAnsi="Courier New" w:cs="Courier New"/>
        </w:rPr>
        <w:t>4.  Using a retort for any purpose other than the cremation of human remains.</w:t>
      </w:r>
    </w:p>
    <w:p w14:paraId="19F40D37" w14:textId="77777777" w:rsidR="00820E5E" w:rsidRPr="00D12417" w:rsidRDefault="00820E5E" w:rsidP="00820E5E">
      <w:pPr>
        <w:pStyle w:val="P06-00"/>
        <w:rPr>
          <w:rFonts w:ascii="Courier New" w:hAnsi="Courier New" w:cs="Courier New"/>
        </w:rPr>
      </w:pPr>
      <w:r w:rsidRPr="00D12417">
        <w:rPr>
          <w:rFonts w:ascii="Courier New" w:hAnsi="Courier New" w:cs="Courier New"/>
        </w:rPr>
        <w:t>5.  Cremating more than one dead human body at the same time in the same retort without the express written consent of the authorizing agents.</w:t>
      </w:r>
    </w:p>
    <w:p w14:paraId="42ABA92F" w14:textId="77777777" w:rsidR="00820E5E" w:rsidRPr="00D12417" w:rsidRDefault="00820E5E" w:rsidP="00820E5E">
      <w:pPr>
        <w:pStyle w:val="P06-00"/>
        <w:rPr>
          <w:rFonts w:ascii="Courier New" w:hAnsi="Courier New" w:cs="Courier New"/>
        </w:rPr>
      </w:pPr>
      <w:r w:rsidRPr="00D12417">
        <w:rPr>
          <w:rFonts w:ascii="Courier New" w:hAnsi="Courier New" w:cs="Courier New"/>
        </w:rPr>
        <w:t>6.  Introducing a second dead human body into a retort before reasonable efforts have been made to remove all bone fragments or soil of the cremated remains from the preceding cremation without the express written consent of the authorizing agents.  Incidental and unavoidable residue remaining in a retort after a cremation does not constitute a violation of this paragraph.</w:t>
      </w:r>
    </w:p>
    <w:p w14:paraId="4E863E60" w14:textId="77777777" w:rsidR="00820E5E" w:rsidRPr="00D12417" w:rsidRDefault="00820E5E" w:rsidP="00820E5E">
      <w:pPr>
        <w:pStyle w:val="P06-00"/>
        <w:rPr>
          <w:rFonts w:ascii="Courier New" w:hAnsi="Courier New" w:cs="Courier New"/>
        </w:rPr>
      </w:pPr>
      <w:r w:rsidRPr="00D12417">
        <w:rPr>
          <w:rFonts w:ascii="Courier New" w:hAnsi="Courier New" w:cs="Courier New"/>
        </w:rPr>
        <w:t>7.  Introducing the cremated human remains of a second dead human body into a processor before the termination of the processing of the cremated human remains that were previously in the processor and before reasonable efforts have been made to remove all bone fragments or soil of cremated remains from the preceding processing without the express written consent of the authorizing agents.  Incidental and unavoidable residue remaining in a processor after a processing does not constitute a violation of this paragraph.</w:t>
      </w:r>
    </w:p>
    <w:p w14:paraId="0F13BB99" w14:textId="77777777" w:rsidR="00820E5E" w:rsidRPr="00D12417" w:rsidRDefault="00820E5E" w:rsidP="00820E5E">
      <w:pPr>
        <w:pStyle w:val="P06-00"/>
        <w:rPr>
          <w:rFonts w:ascii="Courier New" w:hAnsi="Courier New" w:cs="Courier New"/>
        </w:rPr>
      </w:pPr>
      <w:r w:rsidRPr="00D12417">
        <w:rPr>
          <w:rFonts w:ascii="Courier New" w:hAnsi="Courier New" w:cs="Courier New"/>
        </w:rPr>
        <w:t>8.  Retaining any accumulated human residue from any retort, processor, container or other equipment used in cremation.  A crematory shall dispose of all accumulated human residue in a cemetery in accordance with the rules of the cemetery and any applicable local ordinances.</w:t>
      </w:r>
    </w:p>
    <w:p w14:paraId="0310A471" w14:textId="77777777" w:rsidR="00820E5E" w:rsidRPr="00D12417" w:rsidRDefault="00820E5E" w:rsidP="00820E5E">
      <w:pPr>
        <w:pStyle w:val="P06-00"/>
        <w:rPr>
          <w:rFonts w:ascii="Courier New" w:hAnsi="Courier New" w:cs="Courier New"/>
        </w:rPr>
      </w:pPr>
      <w:r w:rsidRPr="00D12417">
        <w:rPr>
          <w:rFonts w:ascii="Courier New" w:hAnsi="Courier New" w:cs="Courier New"/>
        </w:rPr>
        <w:t>9.  Selling or offering for sale anything of value obtained as a result of the cremation process.</w:t>
      </w:r>
    </w:p>
    <w:p w14:paraId="30813DF2" w14:textId="77777777" w:rsidR="00820E5E" w:rsidRPr="00D12417" w:rsidRDefault="00820E5E" w:rsidP="00820E5E">
      <w:pPr>
        <w:pStyle w:val="P06-00"/>
        <w:rPr>
          <w:rFonts w:ascii="Courier New" w:hAnsi="Courier New" w:cs="Courier New"/>
        </w:rPr>
      </w:pPr>
      <w:r w:rsidRPr="00D12417">
        <w:rPr>
          <w:rFonts w:ascii="Courier New" w:hAnsi="Courier New" w:cs="Courier New"/>
        </w:rPr>
        <w:t>10.  Violating this chapter or a rule adopted pursuant to this chapter.</w:t>
      </w:r>
    </w:p>
    <w:p w14:paraId="477E120C" w14:textId="7DD9D4E0" w:rsidR="00F540AD" w:rsidRPr="00D12417" w:rsidRDefault="00820E5E" w:rsidP="00820E5E">
      <w:pPr>
        <w:pStyle w:val="P06-00"/>
        <w:rPr>
          <w:rFonts w:ascii="Courier New" w:hAnsi="Courier New" w:cs="Courier New"/>
        </w:rPr>
      </w:pPr>
      <w:r w:rsidRPr="00D12417">
        <w:rPr>
          <w:rFonts w:ascii="Courier New" w:hAnsi="Courier New" w:cs="Courier New"/>
        </w:rPr>
        <w:t xml:space="preserve">B.  The acts or omissions of an agent or employee of a crematory that violate this chapter or rules adopted pursuant to this chapter are deemed to be acts or omissions of the crematory. </w:t>
      </w:r>
      <w:r w:rsidRPr="00D12417">
        <w:rPr>
          <w:rFonts w:ascii="Courier New" w:hAnsi="Courier New" w:cs="Courier New"/>
        </w:rPr>
        <w:fldChar w:fldCharType="begin"/>
      </w:r>
      <w:r w:rsidRPr="00D12417">
        <w:rPr>
          <w:rFonts w:ascii="Courier New" w:hAnsi="Courier New" w:cs="Courier New"/>
        </w:rPr>
        <w:instrText xml:space="preserve"> COMMENTS END_STATUTE \* MERGEFORMAT </w:instrText>
      </w:r>
      <w:r w:rsidRPr="00D12417">
        <w:rPr>
          <w:rFonts w:ascii="Courier New" w:hAnsi="Courier New" w:cs="Courier New"/>
        </w:rPr>
        <w:fldChar w:fldCharType="separate"/>
      </w:r>
      <w:r w:rsidRPr="00D12417">
        <w:rPr>
          <w:rFonts w:ascii="Courier New" w:hAnsi="Courier New" w:cs="Courier New"/>
          <w:vanish/>
        </w:rPr>
        <w:t>END_STATUTE</w:t>
      </w:r>
      <w:r w:rsidRPr="00D12417">
        <w:rPr>
          <w:rFonts w:ascii="Courier New" w:hAnsi="Courier New" w:cs="Courier New"/>
        </w:rPr>
        <w:fldChar w:fldCharType="end"/>
      </w:r>
    </w:p>
    <w:sectPr w:rsidR="00F540AD" w:rsidRPr="00D12417" w:rsidSect="00820E5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3BC8" w14:textId="77777777" w:rsidR="00820E5E" w:rsidRDefault="00820E5E">
      <w:r>
        <w:separator/>
      </w:r>
    </w:p>
  </w:endnote>
  <w:endnote w:type="continuationSeparator" w:id="0">
    <w:p w14:paraId="5A6C421E" w14:textId="77777777" w:rsidR="00820E5E" w:rsidRDefault="0082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6EF8" w14:textId="77777777" w:rsidR="00820E5E" w:rsidRDefault="00820E5E">
      <w:r>
        <w:separator/>
      </w:r>
    </w:p>
  </w:footnote>
  <w:footnote w:type="continuationSeparator" w:id="0">
    <w:p w14:paraId="0EA3A6B0" w14:textId="77777777" w:rsidR="00820E5E" w:rsidRDefault="00820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31914737">
    <w:abstractNumId w:val="8"/>
  </w:num>
  <w:num w:numId="2" w16cid:durableId="1380397607">
    <w:abstractNumId w:val="8"/>
  </w:num>
  <w:num w:numId="3" w16cid:durableId="1102340858">
    <w:abstractNumId w:val="7"/>
  </w:num>
  <w:num w:numId="4" w16cid:durableId="2135248527">
    <w:abstractNumId w:val="7"/>
  </w:num>
  <w:num w:numId="5" w16cid:durableId="610891986">
    <w:abstractNumId w:val="10"/>
  </w:num>
  <w:num w:numId="6" w16cid:durableId="34359062">
    <w:abstractNumId w:val="11"/>
  </w:num>
  <w:num w:numId="7" w16cid:durableId="1089540740">
    <w:abstractNumId w:val="12"/>
  </w:num>
  <w:num w:numId="8" w16cid:durableId="314843746">
    <w:abstractNumId w:val="9"/>
  </w:num>
  <w:num w:numId="9" w16cid:durableId="1665159787">
    <w:abstractNumId w:val="6"/>
  </w:num>
  <w:num w:numId="10" w16cid:durableId="1069889681">
    <w:abstractNumId w:val="5"/>
  </w:num>
  <w:num w:numId="11" w16cid:durableId="10567640">
    <w:abstractNumId w:val="4"/>
  </w:num>
  <w:num w:numId="12" w16cid:durableId="696472026">
    <w:abstractNumId w:val="3"/>
  </w:num>
  <w:num w:numId="13" w16cid:durableId="839320738">
    <w:abstractNumId w:val="2"/>
  </w:num>
  <w:num w:numId="14" w16cid:durableId="1248467674">
    <w:abstractNumId w:val="1"/>
  </w:num>
  <w:num w:numId="15" w16cid:durableId="44697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5E"/>
    <w:rsid w:val="00010503"/>
    <w:rsid w:val="00033AE7"/>
    <w:rsid w:val="00820E5E"/>
    <w:rsid w:val="00D1241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61FA5"/>
  <w15:chartTrackingRefBased/>
  <w15:docId w15:val="{6EB4D2DD-8554-43CF-8EFC-F1E44F44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20E5E"/>
    <w:rPr>
      <w:rFonts w:ascii="Letter Gothic-Drafting" w:hAnsi="Letter Gothic-Drafting"/>
      <w:b/>
      <w:snapToGrid w:val="0"/>
    </w:rPr>
  </w:style>
  <w:style w:type="character" w:customStyle="1" w:styleId="SEC06-18Char">
    <w:name w:val="SEC 06-18 Char"/>
    <w:link w:val="SEC06-18"/>
    <w:rsid w:val="00820E5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459</Words>
  <Characters>2415</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32-1398; Crematories; prohibited acts; disciplinary actions</dc:title>
  <dc:subject>Crematories; prohibited acts; disciplinary actions</dc:subject>
  <dc:creator>Arizona Legislative Council</dc:creator>
  <cp:keywords/>
  <dc:description>0022.docx - 562R - 2024</dc:description>
  <cp:lastModifiedBy>dbupdate</cp:lastModifiedBy>
  <cp:revision>2</cp:revision>
  <dcterms:created xsi:type="dcterms:W3CDTF">2025-09-20T19:53:00Z</dcterms:created>
  <dcterms:modified xsi:type="dcterms:W3CDTF">2025-09-20T19:53:00Z</dcterms:modified>
</cp:coreProperties>
</file>