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FD61" w14:textId="77777777" w:rsidR="00AA1ECF" w:rsidRPr="003330E1" w:rsidRDefault="00AA1ECF" w:rsidP="00AA1ECF">
      <w:pPr>
        <w:pStyle w:val="SEC06-21"/>
        <w:rPr>
          <w:rFonts w:ascii="Courier New" w:hAnsi="Courier New" w:cs="Courier New"/>
        </w:rPr>
      </w:pPr>
      <w:r w:rsidRPr="003330E1">
        <w:rPr>
          <w:rFonts w:ascii="Courier New" w:hAnsi="Courier New" w:cs="Courier New"/>
          <w:vanish/>
        </w:rPr>
        <w:fldChar w:fldCharType="begin"/>
      </w:r>
      <w:r w:rsidRPr="003330E1">
        <w:rPr>
          <w:rFonts w:ascii="Courier New" w:hAnsi="Courier New" w:cs="Courier New"/>
          <w:vanish/>
        </w:rPr>
        <w:instrText xml:space="preserve"> COMMENTS START_STATUTE \* MERGEFORMAT </w:instrText>
      </w:r>
      <w:r w:rsidRPr="003330E1">
        <w:rPr>
          <w:rFonts w:ascii="Courier New" w:hAnsi="Courier New" w:cs="Courier New"/>
          <w:vanish/>
        </w:rPr>
        <w:fldChar w:fldCharType="separate"/>
      </w:r>
      <w:r w:rsidRPr="003330E1">
        <w:rPr>
          <w:rFonts w:ascii="Courier New" w:hAnsi="Courier New" w:cs="Courier New"/>
          <w:vanish/>
        </w:rPr>
        <w:t>START_STATUTE</w:t>
      </w:r>
      <w:r w:rsidRPr="003330E1">
        <w:rPr>
          <w:rFonts w:ascii="Courier New" w:hAnsi="Courier New" w:cs="Courier New"/>
          <w:vanish/>
        </w:rPr>
        <w:fldChar w:fldCharType="end"/>
      </w:r>
      <w:r w:rsidRPr="003330E1">
        <w:rPr>
          <w:rStyle w:val="SNUM"/>
          <w:rFonts w:ascii="Courier New" w:hAnsi="Courier New" w:cs="Courier New"/>
        </w:rPr>
        <w:t>32-1158.01.</w:t>
      </w:r>
      <w:r w:rsidRPr="003330E1">
        <w:rPr>
          <w:rFonts w:ascii="Courier New" w:hAnsi="Courier New" w:cs="Courier New"/>
        </w:rPr>
        <w:t>  </w:t>
      </w:r>
      <w:r w:rsidRPr="003330E1">
        <w:rPr>
          <w:rStyle w:val="SECHEAD"/>
          <w:rFonts w:ascii="Courier New" w:hAnsi="Courier New" w:cs="Courier New"/>
        </w:rPr>
        <w:t>Swimming pool; spa; construction contracts</w:t>
      </w:r>
    </w:p>
    <w:p w14:paraId="6AB94F72" w14:textId="77777777" w:rsidR="00AA1ECF" w:rsidRPr="003330E1" w:rsidRDefault="00AA1ECF" w:rsidP="00AA1ECF">
      <w:pPr>
        <w:pStyle w:val="P06-00"/>
        <w:rPr>
          <w:rFonts w:ascii="Courier New" w:hAnsi="Courier New" w:cs="Courier New"/>
        </w:rPr>
      </w:pPr>
      <w:r w:rsidRPr="003330E1">
        <w:rPr>
          <w:rFonts w:ascii="Courier New" w:hAnsi="Courier New" w:cs="Courier New"/>
        </w:rPr>
        <w:t>A.  In addition to the requirements of section 32</w:t>
      </w:r>
      <w:r w:rsidRPr="003330E1">
        <w:rPr>
          <w:rFonts w:ascii="Courier New" w:hAnsi="Courier New" w:cs="Courier New"/>
        </w:rPr>
        <w:noBreakHyphen/>
        <w:t>1158, a licensed contractor who enters into a contract for the construction or installation of a residential in</w:t>
      </w:r>
      <w:r w:rsidRPr="003330E1">
        <w:rPr>
          <w:rFonts w:ascii="Courier New" w:hAnsi="Courier New" w:cs="Courier New"/>
        </w:rPr>
        <w:noBreakHyphen/>
        <w:t>ground swimming pool or spa with a purchaser who resides in the residence or who intends to reside in the residence after the completion of the contract shall include at least the following provisions:</w:t>
      </w:r>
    </w:p>
    <w:p w14:paraId="6229C71E" w14:textId="77777777" w:rsidR="00AA1ECF" w:rsidRPr="003330E1" w:rsidRDefault="00AA1ECF" w:rsidP="00AA1ECF">
      <w:pPr>
        <w:pStyle w:val="P06-00"/>
        <w:rPr>
          <w:rFonts w:ascii="Courier New" w:hAnsi="Courier New" w:cs="Courier New"/>
        </w:rPr>
      </w:pPr>
      <w:r w:rsidRPr="003330E1">
        <w:rPr>
          <w:rFonts w:ascii="Courier New" w:hAnsi="Courier New" w:cs="Courier New"/>
        </w:rPr>
        <w:t>1.  A provision providing the purchaser the opportunity to request standard contractor's payment and performance bonds in a form approved by the registrar, securing the completion of the work and payment for services and materials.  The cost of the payment and performance bond shall be paid by the purchaser of the swimming pool or spa and the contractor shall not charge a surcharge or a service charge.</w:t>
      </w:r>
    </w:p>
    <w:p w14:paraId="77C8A9A7" w14:textId="77777777" w:rsidR="00AA1ECF" w:rsidRPr="003330E1" w:rsidRDefault="00AA1ECF" w:rsidP="00AA1ECF">
      <w:pPr>
        <w:pStyle w:val="P06-00"/>
        <w:rPr>
          <w:rFonts w:ascii="Courier New" w:hAnsi="Courier New" w:cs="Courier New"/>
        </w:rPr>
      </w:pPr>
      <w:r w:rsidRPr="003330E1">
        <w:rPr>
          <w:rFonts w:ascii="Courier New" w:hAnsi="Courier New" w:cs="Courier New"/>
        </w:rPr>
        <w:t>2.  The following payment provisions:</w:t>
      </w:r>
    </w:p>
    <w:p w14:paraId="6821711D" w14:textId="77777777" w:rsidR="00AA1ECF" w:rsidRPr="003330E1" w:rsidRDefault="00AA1ECF" w:rsidP="00AA1ECF">
      <w:pPr>
        <w:pStyle w:val="P06-00"/>
        <w:rPr>
          <w:rFonts w:ascii="Courier New" w:hAnsi="Courier New" w:cs="Courier New"/>
        </w:rPr>
      </w:pPr>
      <w:r w:rsidRPr="003330E1">
        <w:rPr>
          <w:rFonts w:ascii="Courier New" w:hAnsi="Courier New" w:cs="Courier New"/>
        </w:rPr>
        <w:t>(a)  A down payment payable on the execution of the contract of not more than fifteen percent of the original contract price.</w:t>
      </w:r>
    </w:p>
    <w:p w14:paraId="65FD52B4" w14:textId="77777777" w:rsidR="00AA1ECF" w:rsidRPr="003330E1" w:rsidRDefault="00AA1ECF" w:rsidP="00AA1ECF">
      <w:pPr>
        <w:pStyle w:val="P06-00"/>
        <w:rPr>
          <w:rFonts w:ascii="Courier New" w:hAnsi="Courier New" w:cs="Courier New"/>
        </w:rPr>
      </w:pPr>
      <w:r w:rsidRPr="003330E1">
        <w:rPr>
          <w:rFonts w:ascii="Courier New" w:hAnsi="Courier New" w:cs="Courier New"/>
        </w:rPr>
        <w:t>(b)  After the completion of the excavation work on the swimming pool or spa, a payment of not more than twenty-five percent of the amount of the original contract price plus any written change orders approved by the purchaser.</w:t>
      </w:r>
    </w:p>
    <w:p w14:paraId="425AB62E" w14:textId="77777777" w:rsidR="00AA1ECF" w:rsidRPr="003330E1" w:rsidRDefault="00AA1ECF" w:rsidP="00AA1ECF">
      <w:pPr>
        <w:pStyle w:val="P06-00"/>
        <w:rPr>
          <w:rFonts w:ascii="Courier New" w:hAnsi="Courier New" w:cs="Courier New"/>
        </w:rPr>
      </w:pPr>
      <w:r w:rsidRPr="003330E1">
        <w:rPr>
          <w:rFonts w:ascii="Courier New" w:hAnsi="Courier New" w:cs="Courier New"/>
        </w:rPr>
        <w:t>(c)  After the installation of steel, plumbing and pneumatically applied concrete materials or the installation of a prefabricated swimming pool or spa, a payment of not more than twenty-five percent of the amount of the original contract price plus any written change orders approved by the purchaser.</w:t>
      </w:r>
    </w:p>
    <w:p w14:paraId="2D0BE70B" w14:textId="77777777" w:rsidR="00AA1ECF" w:rsidRPr="003330E1" w:rsidRDefault="00AA1ECF" w:rsidP="00AA1ECF">
      <w:pPr>
        <w:pStyle w:val="P06-00"/>
        <w:rPr>
          <w:rFonts w:ascii="Courier New" w:hAnsi="Courier New" w:cs="Courier New"/>
        </w:rPr>
      </w:pPr>
      <w:r w:rsidRPr="003330E1">
        <w:rPr>
          <w:rFonts w:ascii="Courier New" w:hAnsi="Courier New" w:cs="Courier New"/>
        </w:rPr>
        <w:t>(d)  After the installation of decking materials, a payment of not more than twenty-five percent of the amount of the original contract price plus any written change orders approved by the purchaser.</w:t>
      </w:r>
    </w:p>
    <w:p w14:paraId="3CAB4CCA" w14:textId="77777777" w:rsidR="00AA1ECF" w:rsidRPr="003330E1" w:rsidRDefault="00AA1ECF" w:rsidP="00AA1ECF">
      <w:pPr>
        <w:pStyle w:val="P06-00"/>
        <w:rPr>
          <w:rFonts w:ascii="Courier New" w:hAnsi="Courier New" w:cs="Courier New"/>
        </w:rPr>
      </w:pPr>
      <w:r w:rsidRPr="003330E1">
        <w:rPr>
          <w:rFonts w:ascii="Courier New" w:hAnsi="Courier New" w:cs="Courier New"/>
        </w:rPr>
        <w:t>(e)  Before the application of the finishing interior materials or completion of all work on a prefabricated pool or spa, payment of all remaining sums due on the original contract plus any written change orders approved by the purchaser.</w:t>
      </w:r>
    </w:p>
    <w:p w14:paraId="12ADB947" w14:textId="77777777" w:rsidR="00AA1ECF" w:rsidRPr="003330E1" w:rsidRDefault="00AA1ECF" w:rsidP="00AA1ECF">
      <w:pPr>
        <w:pStyle w:val="P06-00"/>
        <w:rPr>
          <w:rFonts w:ascii="Courier New" w:hAnsi="Courier New" w:cs="Courier New"/>
        </w:rPr>
      </w:pPr>
      <w:r w:rsidRPr="003330E1">
        <w:rPr>
          <w:rFonts w:ascii="Courier New" w:hAnsi="Courier New" w:cs="Courier New"/>
        </w:rPr>
        <w:t>3.  A provision that gives notice to the purchaser, in a form that is approved by the registrar and that is in at least ten point type, of the purchaser's right to receive written material that advises the purchaser of the provisions of this section and of the procedures provided for by the registrar for the resolution of claims and disputes with licensed contractors.</w:t>
      </w:r>
    </w:p>
    <w:p w14:paraId="2DA98EBE" w14:textId="77777777" w:rsidR="00AA1ECF" w:rsidRPr="003330E1" w:rsidRDefault="00AA1ECF" w:rsidP="00AA1ECF">
      <w:pPr>
        <w:pStyle w:val="P06-00"/>
        <w:rPr>
          <w:rFonts w:ascii="Courier New" w:hAnsi="Courier New" w:cs="Courier New"/>
        </w:rPr>
      </w:pPr>
      <w:r w:rsidRPr="003330E1">
        <w:rPr>
          <w:rFonts w:ascii="Courier New" w:hAnsi="Courier New" w:cs="Courier New"/>
        </w:rPr>
        <w:t>4.  A provision in a form that is approved by the registrar and that is in at least ten point type, advising the purchaser of the purchaser's rights under title 44, chapter 15.</w:t>
      </w:r>
    </w:p>
    <w:p w14:paraId="5CD5E078" w14:textId="77777777" w:rsidR="00AA1ECF" w:rsidRPr="003330E1" w:rsidRDefault="00AA1ECF" w:rsidP="00AA1ECF">
      <w:pPr>
        <w:pStyle w:val="P06-00"/>
        <w:rPr>
          <w:rFonts w:ascii="Courier New" w:hAnsi="Courier New" w:cs="Courier New"/>
        </w:rPr>
      </w:pPr>
      <w:r w:rsidRPr="003330E1">
        <w:rPr>
          <w:rFonts w:ascii="Courier New" w:hAnsi="Courier New" w:cs="Courier New"/>
        </w:rPr>
        <w:t>B.  If a purchaser requires the contractor to furnish a payment and performance bond securing the performance of the contract, the contract provisions required by subsection A, paragraph 2 of this section may be changed in any manner agreed to by the parties to the contract.</w:t>
      </w:r>
    </w:p>
    <w:p w14:paraId="14114672" w14:textId="77777777" w:rsidR="00AA1ECF" w:rsidRPr="003330E1" w:rsidRDefault="00AA1ECF" w:rsidP="00AA1ECF">
      <w:pPr>
        <w:pStyle w:val="P06-00"/>
        <w:rPr>
          <w:rFonts w:ascii="Courier New" w:hAnsi="Courier New" w:cs="Courier New"/>
        </w:rPr>
      </w:pPr>
      <w:r w:rsidRPr="003330E1">
        <w:rPr>
          <w:rFonts w:ascii="Courier New" w:hAnsi="Courier New" w:cs="Courier New"/>
        </w:rPr>
        <w:t>C.  Any changes, additions or deletions to the work specified in the original contract shall be included in a written change order.</w:t>
      </w:r>
    </w:p>
    <w:p w14:paraId="75C837A3" w14:textId="77777777" w:rsidR="00AA1ECF" w:rsidRPr="003330E1" w:rsidRDefault="00AA1ECF" w:rsidP="00AA1ECF">
      <w:pPr>
        <w:pStyle w:val="P06-00"/>
        <w:rPr>
          <w:rFonts w:ascii="Courier New" w:hAnsi="Courier New" w:cs="Courier New"/>
        </w:rPr>
      </w:pPr>
      <w:r w:rsidRPr="003330E1">
        <w:rPr>
          <w:rFonts w:ascii="Courier New" w:hAnsi="Courier New" w:cs="Courier New"/>
        </w:rPr>
        <w:t>D.  A contractor's failure to comply with this section is a violation of section 32</w:t>
      </w:r>
      <w:r w:rsidRPr="003330E1">
        <w:rPr>
          <w:rFonts w:ascii="Courier New" w:hAnsi="Courier New" w:cs="Courier New"/>
        </w:rPr>
        <w:noBreakHyphen/>
        <w:t xml:space="preserve">1154, subsection A. </w:t>
      </w:r>
      <w:r w:rsidRPr="003330E1">
        <w:rPr>
          <w:rFonts w:ascii="Courier New" w:hAnsi="Courier New" w:cs="Courier New"/>
          <w:vanish/>
        </w:rPr>
        <w:fldChar w:fldCharType="begin"/>
      </w:r>
      <w:r w:rsidRPr="003330E1">
        <w:rPr>
          <w:rFonts w:ascii="Courier New" w:hAnsi="Courier New" w:cs="Courier New"/>
          <w:vanish/>
        </w:rPr>
        <w:instrText xml:space="preserve"> COMMENTS END_STATUTE \* MERGEFORMAT </w:instrText>
      </w:r>
      <w:r w:rsidRPr="003330E1">
        <w:rPr>
          <w:rFonts w:ascii="Courier New" w:hAnsi="Courier New" w:cs="Courier New"/>
          <w:vanish/>
        </w:rPr>
        <w:fldChar w:fldCharType="separate"/>
      </w:r>
      <w:r w:rsidRPr="003330E1">
        <w:rPr>
          <w:rFonts w:ascii="Courier New" w:hAnsi="Courier New" w:cs="Courier New"/>
          <w:vanish/>
        </w:rPr>
        <w:t>END_STATUTE</w:t>
      </w:r>
      <w:r w:rsidRPr="003330E1">
        <w:rPr>
          <w:rFonts w:ascii="Courier New" w:hAnsi="Courier New" w:cs="Courier New"/>
          <w:vanish/>
        </w:rPr>
        <w:fldChar w:fldCharType="end"/>
      </w:r>
    </w:p>
    <w:p w14:paraId="1D0B5936" w14:textId="77777777" w:rsidR="00AA1ECF" w:rsidRPr="003330E1" w:rsidRDefault="00AA1ECF" w:rsidP="00AA1ECF">
      <w:pPr>
        <w:rPr>
          <w:rFonts w:ascii="Courier New" w:hAnsi="Courier New" w:cs="Courier New"/>
        </w:rPr>
      </w:pPr>
    </w:p>
    <w:sectPr w:rsidR="00AA1ECF" w:rsidRPr="003330E1" w:rsidSect="00AA1ECF">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260E" w14:textId="77777777" w:rsidR="00AA1ECF" w:rsidRDefault="00AA1ECF">
      <w:r>
        <w:separator/>
      </w:r>
    </w:p>
  </w:endnote>
  <w:endnote w:type="continuationSeparator" w:id="0">
    <w:p w14:paraId="142D83AB" w14:textId="77777777" w:rsidR="00AA1ECF" w:rsidRDefault="00AA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1CCC" w14:textId="77777777" w:rsidR="00AA1ECF" w:rsidRDefault="00AA1ECF">
      <w:r>
        <w:separator/>
      </w:r>
    </w:p>
  </w:footnote>
  <w:footnote w:type="continuationSeparator" w:id="0">
    <w:p w14:paraId="47A74487" w14:textId="77777777" w:rsidR="00AA1ECF" w:rsidRDefault="00AA1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9504673">
    <w:abstractNumId w:val="1"/>
  </w:num>
  <w:num w:numId="2" w16cid:durableId="1138113973">
    <w:abstractNumId w:val="1"/>
  </w:num>
  <w:num w:numId="3" w16cid:durableId="2017421940">
    <w:abstractNumId w:val="0"/>
  </w:num>
  <w:num w:numId="4" w16cid:durableId="104336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CF"/>
    <w:rsid w:val="003330E1"/>
    <w:rsid w:val="00AA1EC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43351"/>
  <w15:chartTrackingRefBased/>
  <w15:docId w15:val="{AF28EF08-E82F-43C8-8C51-19430AB9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AA1EC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518</Words>
  <Characters>2610</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32-1158.01; Swimming pool; spa; construction contracts</dc:title>
  <dc:subject>Swimming pool; spa; construction contracts</dc:subject>
  <dc:creator>Arizona Legislative Council</dc:creator>
  <cp:keywords/>
  <dc:description>0159.docx - 531R - 2017</dc:description>
  <cp:lastModifiedBy>dbupdate</cp:lastModifiedBy>
  <cp:revision>2</cp:revision>
  <dcterms:created xsi:type="dcterms:W3CDTF">2025-09-20T19:30:00Z</dcterms:created>
  <dcterms:modified xsi:type="dcterms:W3CDTF">2025-09-20T19:30:00Z</dcterms:modified>
</cp:coreProperties>
</file>