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74AC94" w14:textId="77777777" w:rsidR="00F544B0" w:rsidRPr="004C1A5B" w:rsidRDefault="00F544B0" w:rsidP="00F544B0">
      <w:pPr>
        <w:pStyle w:val="SEC06-18"/>
        <w:rPr>
          <w:rFonts w:ascii="Courier New" w:hAnsi="Courier New" w:cs="Courier New"/>
        </w:rPr>
      </w:pPr>
      <w:r w:rsidRPr="004C1A5B">
        <w:rPr>
          <w:rFonts w:ascii="Courier New" w:hAnsi="Courier New" w:cs="Courier New"/>
        </w:rPr>
        <w:fldChar w:fldCharType="begin"/>
      </w:r>
      <w:r w:rsidRPr="004C1A5B">
        <w:rPr>
          <w:rFonts w:ascii="Courier New" w:hAnsi="Courier New" w:cs="Courier New"/>
        </w:rPr>
        <w:instrText xml:space="preserve"> COMMENTS START_STATUTE \* MERGEFORMAT </w:instrText>
      </w:r>
      <w:r w:rsidRPr="004C1A5B">
        <w:rPr>
          <w:rFonts w:ascii="Courier New" w:hAnsi="Courier New" w:cs="Courier New"/>
        </w:rPr>
        <w:fldChar w:fldCharType="separate"/>
      </w:r>
      <w:r w:rsidRPr="004C1A5B">
        <w:rPr>
          <w:rFonts w:ascii="Courier New" w:hAnsi="Courier New" w:cs="Courier New"/>
          <w:vanish/>
        </w:rPr>
        <w:t>START_STATUTE</w:t>
      </w:r>
      <w:r w:rsidRPr="004C1A5B">
        <w:rPr>
          <w:rFonts w:ascii="Courier New" w:hAnsi="Courier New" w:cs="Courier New"/>
        </w:rPr>
        <w:fldChar w:fldCharType="end"/>
      </w:r>
      <w:r w:rsidRPr="004C1A5B">
        <w:rPr>
          <w:rStyle w:val="SNUM"/>
          <w:rFonts w:ascii="Courier New" w:hAnsi="Courier New" w:cs="Courier New"/>
        </w:rPr>
        <w:t>32-1121.</w:t>
      </w:r>
      <w:r w:rsidRPr="004C1A5B">
        <w:rPr>
          <w:rFonts w:ascii="Courier New" w:hAnsi="Courier New" w:cs="Courier New"/>
        </w:rPr>
        <w:t>  </w:t>
      </w:r>
      <w:r w:rsidRPr="004C1A5B">
        <w:rPr>
          <w:rStyle w:val="SECHEAD"/>
          <w:rFonts w:ascii="Courier New" w:hAnsi="Courier New" w:cs="Courier New"/>
        </w:rPr>
        <w:t>Persons not required to be licensed; penalties; applicability</w:t>
      </w:r>
    </w:p>
    <w:p w14:paraId="260D8E2C" w14:textId="77777777" w:rsidR="00967E7B" w:rsidRPr="004C1A5B" w:rsidRDefault="00967E7B" w:rsidP="00F544B0">
      <w:pPr>
        <w:pStyle w:val="P06-00"/>
        <w:rPr>
          <w:rFonts w:ascii="Courier New" w:hAnsi="Courier New" w:cs="Courier New"/>
        </w:rPr>
      </w:pPr>
    </w:p>
    <w:p w14:paraId="7113F0BE" w14:textId="77777777" w:rsidR="00967E7B" w:rsidRPr="004C1A5B" w:rsidRDefault="00967E7B" w:rsidP="00F544B0">
      <w:pPr>
        <w:pStyle w:val="P06-00"/>
        <w:rPr>
          <w:rFonts w:ascii="Courier New" w:hAnsi="Courier New" w:cs="Courier New"/>
        </w:rPr>
      </w:pPr>
      <w:r w:rsidRPr="004C1A5B">
        <w:rPr>
          <w:rFonts w:ascii="Courier New" w:hAnsi="Courier New" w:cs="Courier New"/>
        </w:rPr>
        <w:t>(L19, Ch. 145, sec. 5)</w:t>
      </w:r>
    </w:p>
    <w:p w14:paraId="2507A329" w14:textId="77777777" w:rsidR="00967E7B" w:rsidRPr="004C1A5B" w:rsidRDefault="00967E7B" w:rsidP="00F544B0">
      <w:pPr>
        <w:pStyle w:val="P06-00"/>
        <w:rPr>
          <w:rFonts w:ascii="Courier New" w:hAnsi="Courier New" w:cs="Courier New"/>
        </w:rPr>
      </w:pPr>
    </w:p>
    <w:p w14:paraId="310B125E" w14:textId="77777777" w:rsidR="00F544B0" w:rsidRPr="004C1A5B" w:rsidRDefault="00F544B0" w:rsidP="00F544B0">
      <w:pPr>
        <w:pStyle w:val="P06-00"/>
        <w:rPr>
          <w:rFonts w:ascii="Courier New" w:hAnsi="Courier New" w:cs="Courier New"/>
        </w:rPr>
      </w:pPr>
      <w:r w:rsidRPr="004C1A5B">
        <w:rPr>
          <w:rFonts w:ascii="Courier New" w:hAnsi="Courier New" w:cs="Courier New"/>
        </w:rPr>
        <w:t>A.  This chapter does not apply to:</w:t>
      </w:r>
    </w:p>
    <w:p w14:paraId="10CC7C04" w14:textId="77777777" w:rsidR="00F544B0" w:rsidRPr="004C1A5B" w:rsidRDefault="00F544B0" w:rsidP="00F544B0">
      <w:pPr>
        <w:pStyle w:val="P06-00"/>
        <w:rPr>
          <w:rFonts w:ascii="Courier New" w:hAnsi="Courier New" w:cs="Courier New"/>
        </w:rPr>
      </w:pPr>
      <w:r w:rsidRPr="004C1A5B">
        <w:rPr>
          <w:rFonts w:ascii="Courier New" w:hAnsi="Courier New" w:cs="Courier New"/>
        </w:rPr>
        <w:t>1.  An authorized representative of the United States government, this state or any county, incorporated city or town, reclamation district, irrigation district or other municipality or political subdivision of this state.</w:t>
      </w:r>
    </w:p>
    <w:p w14:paraId="0FBE4D18" w14:textId="77777777" w:rsidR="00F544B0" w:rsidRPr="004C1A5B" w:rsidRDefault="00F544B0" w:rsidP="00F544B0">
      <w:pPr>
        <w:pStyle w:val="P06-00"/>
        <w:rPr>
          <w:rFonts w:ascii="Courier New" w:hAnsi="Courier New" w:cs="Courier New"/>
        </w:rPr>
      </w:pPr>
      <w:r w:rsidRPr="004C1A5B">
        <w:rPr>
          <w:rFonts w:ascii="Courier New" w:hAnsi="Courier New" w:cs="Courier New"/>
        </w:rPr>
        <w:t>2.  Officers of a court or trustees of an express trust that is not formed for the purpose of conducting business as a contractor, if they are acting within the terms of their office or trust.</w:t>
      </w:r>
    </w:p>
    <w:p w14:paraId="12A04892" w14:textId="77777777" w:rsidR="00F544B0" w:rsidRPr="004C1A5B" w:rsidRDefault="00F544B0" w:rsidP="00F544B0">
      <w:pPr>
        <w:pStyle w:val="P06-00"/>
        <w:rPr>
          <w:rFonts w:ascii="Courier New" w:hAnsi="Courier New" w:cs="Courier New"/>
        </w:rPr>
      </w:pPr>
      <w:r w:rsidRPr="004C1A5B">
        <w:rPr>
          <w:rFonts w:ascii="Courier New" w:hAnsi="Courier New" w:cs="Courier New"/>
        </w:rPr>
        <w:t>3.  Public utilities operating under regulation of the corporation commission or construction, repair or operation incidental to discovering or producing petroleum or gas, or the drilling, testing, abandoning or other operation of a petroleum or gas well, if performed by an owner or lessee.</w:t>
      </w:r>
    </w:p>
    <w:p w14:paraId="2A0CBB05" w14:textId="77777777" w:rsidR="00F544B0" w:rsidRPr="004C1A5B" w:rsidRDefault="00F544B0" w:rsidP="00F544B0">
      <w:pPr>
        <w:pStyle w:val="P06-00"/>
        <w:rPr>
          <w:rFonts w:ascii="Courier New" w:hAnsi="Courier New" w:cs="Courier New"/>
        </w:rPr>
      </w:pPr>
      <w:r w:rsidRPr="004C1A5B">
        <w:rPr>
          <w:rFonts w:ascii="Courier New" w:hAnsi="Courier New" w:cs="Courier New"/>
        </w:rPr>
        <w:t>4.  Except as provided in subsection D of this section, any materialman, manufacturer or retailer who informs the purchaser that the installation may also be performed by a licensed contractor whose name and address the purchaser may request and who furnishes finished products, materials or articles of merchandise and who:</w:t>
      </w:r>
    </w:p>
    <w:p w14:paraId="456F6836" w14:textId="77777777" w:rsidR="00A45664" w:rsidRPr="004C1A5B" w:rsidRDefault="00F544B0" w:rsidP="00F544B0">
      <w:pPr>
        <w:pStyle w:val="P06-00"/>
        <w:rPr>
          <w:rFonts w:ascii="Courier New" w:hAnsi="Courier New" w:cs="Courier New"/>
        </w:rPr>
      </w:pPr>
      <w:r w:rsidRPr="004C1A5B">
        <w:rPr>
          <w:rFonts w:ascii="Courier New" w:hAnsi="Courier New" w:cs="Courier New"/>
        </w:rPr>
        <w:t xml:space="preserve">(a)  Does not install or attach such items. </w:t>
      </w:r>
    </w:p>
    <w:p w14:paraId="5DFDBEB3" w14:textId="77777777" w:rsidR="00F544B0" w:rsidRPr="004C1A5B" w:rsidRDefault="00F544B0" w:rsidP="00F544B0">
      <w:pPr>
        <w:pStyle w:val="P06-00"/>
        <w:rPr>
          <w:rFonts w:ascii="Courier New" w:hAnsi="Courier New" w:cs="Courier New"/>
        </w:rPr>
      </w:pPr>
      <w:r w:rsidRPr="004C1A5B">
        <w:rPr>
          <w:rFonts w:ascii="Courier New" w:hAnsi="Courier New" w:cs="Courier New"/>
        </w:rPr>
        <w:t>(b)  Installs or attaches such items if the total value of the sales contract or transaction involving such items and the cost of the installation or attachment of such items to a structure does not exceed $1,000, including labor, materials and all other items, but excluding any electrical fixture or appliance that meets all of the following:</w:t>
      </w:r>
    </w:p>
    <w:p w14:paraId="6A89C61F" w14:textId="77777777" w:rsidR="00A45664" w:rsidRPr="004C1A5B" w:rsidRDefault="00F544B0" w:rsidP="00F544B0">
      <w:pPr>
        <w:pStyle w:val="P06-00"/>
        <w:rPr>
          <w:rFonts w:ascii="Courier New" w:hAnsi="Courier New" w:cs="Courier New"/>
        </w:rPr>
      </w:pPr>
      <w:r w:rsidRPr="004C1A5B">
        <w:rPr>
          <w:rFonts w:ascii="Courier New" w:hAnsi="Courier New" w:cs="Courier New"/>
        </w:rPr>
        <w:t xml:space="preserve">(i)  Was designed by the manufacturer. </w:t>
      </w:r>
    </w:p>
    <w:p w14:paraId="42827F15" w14:textId="77777777" w:rsidR="00A45664" w:rsidRPr="004C1A5B" w:rsidRDefault="00F544B0" w:rsidP="00F544B0">
      <w:pPr>
        <w:pStyle w:val="P06-00"/>
        <w:rPr>
          <w:rFonts w:ascii="Courier New" w:hAnsi="Courier New" w:cs="Courier New"/>
        </w:rPr>
      </w:pPr>
      <w:r w:rsidRPr="004C1A5B">
        <w:rPr>
          <w:rFonts w:ascii="Courier New" w:hAnsi="Courier New" w:cs="Courier New"/>
        </w:rPr>
        <w:t>(ii)  Is unaltered, unchanged or unmodified by any person.</w:t>
      </w:r>
    </w:p>
    <w:p w14:paraId="23523115" w14:textId="77777777" w:rsidR="00F544B0" w:rsidRPr="004C1A5B" w:rsidRDefault="00F544B0" w:rsidP="00F544B0">
      <w:pPr>
        <w:pStyle w:val="P06-00"/>
        <w:rPr>
          <w:rFonts w:ascii="Courier New" w:hAnsi="Courier New" w:cs="Courier New"/>
        </w:rPr>
      </w:pPr>
      <w:r w:rsidRPr="004C1A5B">
        <w:rPr>
          <w:rFonts w:ascii="Courier New" w:hAnsi="Courier New" w:cs="Courier New"/>
        </w:rPr>
        <w:t>(iii)  Can be plugged into a common electrical outlet.</w:t>
      </w:r>
    </w:p>
    <w:p w14:paraId="2331AE0D" w14:textId="77777777" w:rsidR="00F544B0" w:rsidRPr="004C1A5B" w:rsidRDefault="00F544B0" w:rsidP="00F544B0">
      <w:pPr>
        <w:pStyle w:val="P06-00"/>
        <w:rPr>
          <w:rFonts w:ascii="Courier New" w:hAnsi="Courier New" w:cs="Courier New"/>
        </w:rPr>
      </w:pPr>
      <w:r w:rsidRPr="004C1A5B">
        <w:rPr>
          <w:rFonts w:ascii="Courier New" w:hAnsi="Courier New" w:cs="Courier New"/>
        </w:rPr>
        <w:t>5.  Owners of property who improve such property or who build or improve structures or appurtenances on such property and who do the work themselves, with their own employees or with duly licensed contractors, if the structure, group of structures or appurtenances, including the improvements thereto, are intended for occupancy solely by the owner and are not intended for occupancy by members of the public as the owner's employees or business visitors and the structures or appurtenances are not intended for sale or for rent.  In all actions brought under this chapter, except an action against an owner-occupant as defined in section 33</w:t>
      </w:r>
      <w:r w:rsidRPr="004C1A5B">
        <w:rPr>
          <w:rFonts w:ascii="Courier New" w:hAnsi="Courier New" w:cs="Courier New"/>
        </w:rPr>
        <w:noBreakHyphen/>
        <w:t>1002, proof of the sale or rent or the offering for sale or rent of any such structure by the owner</w:t>
      </w:r>
      <w:r w:rsidRPr="004C1A5B">
        <w:rPr>
          <w:rFonts w:ascii="Courier New" w:hAnsi="Courier New" w:cs="Courier New"/>
        </w:rPr>
        <w:noBreakHyphen/>
        <w:t>builder within one year after completion or issuance of a certificate of occupancy is prima facie evidence that such project was undertaken for the purpose of sale or rent.  For the purposes of this paragraph, "sale" or "rent" includes any arrangement by which the owner receives compensation in money, provisions, chattels or labor from the occupancy or the transfer of the property or the structures on the property.</w:t>
      </w:r>
    </w:p>
    <w:p w14:paraId="43EEDDC6" w14:textId="77777777" w:rsidR="00F544B0" w:rsidRPr="004C1A5B" w:rsidRDefault="00F544B0" w:rsidP="00F544B0">
      <w:pPr>
        <w:pStyle w:val="P06-00"/>
        <w:rPr>
          <w:rFonts w:ascii="Courier New" w:hAnsi="Courier New" w:cs="Courier New"/>
        </w:rPr>
      </w:pPr>
      <w:r w:rsidRPr="004C1A5B">
        <w:rPr>
          <w:rFonts w:ascii="Courier New" w:hAnsi="Courier New" w:cs="Courier New"/>
        </w:rPr>
        <w:t>6.  Owners of property who are acting as developers and who build structures or appurtenances to structures on their property for the purpose of sale or rent and who contract for such a project with a general contractor licensed pursuant to this chapter and owners of property who are acting as developers, who improve structures or appurtenances to structures on their property for the purpose of sale or rent and who contract for such a project with a general contractor or specialty contractors licensed pursuant to this chapter.  To qualify for the exemption under this paragraph, the licensed contractors' names and license numbers must be included in all sales documents.</w:t>
      </w:r>
    </w:p>
    <w:p w14:paraId="3DBEBF7C" w14:textId="77777777" w:rsidR="00F544B0" w:rsidRPr="004C1A5B" w:rsidRDefault="00F544B0" w:rsidP="00F544B0">
      <w:pPr>
        <w:pStyle w:val="P06-00"/>
        <w:rPr>
          <w:rFonts w:ascii="Courier New" w:hAnsi="Courier New" w:cs="Courier New"/>
        </w:rPr>
      </w:pPr>
      <w:r w:rsidRPr="004C1A5B">
        <w:rPr>
          <w:rFonts w:ascii="Courier New" w:hAnsi="Courier New" w:cs="Courier New"/>
        </w:rPr>
        <w:t>7.  Architects or engineers who are engaging in their professional practice as defined in chapter 1 of this title and who hire or offer to hire the services of a contractor for preconstruction activities relating to investigation and discovery, including:</w:t>
      </w:r>
    </w:p>
    <w:p w14:paraId="59C4C79F" w14:textId="77777777" w:rsidR="00F544B0" w:rsidRPr="004C1A5B" w:rsidRDefault="00F544B0" w:rsidP="00F544B0">
      <w:pPr>
        <w:pStyle w:val="P06-00"/>
        <w:rPr>
          <w:rFonts w:ascii="Courier New" w:hAnsi="Courier New" w:cs="Courier New"/>
        </w:rPr>
      </w:pPr>
      <w:r w:rsidRPr="004C1A5B">
        <w:rPr>
          <w:rFonts w:ascii="Courier New" w:hAnsi="Courier New" w:cs="Courier New"/>
        </w:rPr>
        <w:t>(a)  Subsurface utility location and designation services.</w:t>
      </w:r>
    </w:p>
    <w:p w14:paraId="6D2AF4DA" w14:textId="77777777" w:rsidR="00F544B0" w:rsidRPr="004C1A5B" w:rsidRDefault="00F544B0" w:rsidP="00F544B0">
      <w:pPr>
        <w:pStyle w:val="P06-00"/>
        <w:rPr>
          <w:rFonts w:ascii="Courier New" w:hAnsi="Courier New" w:cs="Courier New"/>
        </w:rPr>
      </w:pPr>
      <w:r w:rsidRPr="004C1A5B">
        <w:rPr>
          <w:rFonts w:ascii="Courier New" w:hAnsi="Courier New" w:cs="Courier New"/>
        </w:rPr>
        <w:t>(b)  Potholing.</w:t>
      </w:r>
    </w:p>
    <w:p w14:paraId="24004416" w14:textId="77777777" w:rsidR="00F544B0" w:rsidRPr="004C1A5B" w:rsidRDefault="00F544B0" w:rsidP="00F544B0">
      <w:pPr>
        <w:pStyle w:val="P06-00"/>
        <w:rPr>
          <w:rFonts w:ascii="Courier New" w:hAnsi="Courier New" w:cs="Courier New"/>
        </w:rPr>
      </w:pPr>
      <w:r w:rsidRPr="004C1A5B">
        <w:rPr>
          <w:rFonts w:ascii="Courier New" w:hAnsi="Courier New" w:cs="Courier New"/>
        </w:rPr>
        <w:t>(c)  Drilling for any of the following:</w:t>
      </w:r>
    </w:p>
    <w:p w14:paraId="3940C141" w14:textId="77777777" w:rsidR="00F544B0" w:rsidRPr="004C1A5B" w:rsidRDefault="00F544B0" w:rsidP="00F544B0">
      <w:pPr>
        <w:pStyle w:val="P06-00"/>
        <w:rPr>
          <w:rFonts w:ascii="Courier New" w:hAnsi="Courier New" w:cs="Courier New"/>
        </w:rPr>
      </w:pPr>
      <w:r w:rsidRPr="004C1A5B">
        <w:rPr>
          <w:rFonts w:ascii="Courier New" w:hAnsi="Courier New" w:cs="Courier New"/>
        </w:rPr>
        <w:t>(i)  Soil samples.</w:t>
      </w:r>
    </w:p>
    <w:p w14:paraId="0442BC79" w14:textId="77777777" w:rsidR="00F544B0" w:rsidRPr="004C1A5B" w:rsidRDefault="00F544B0" w:rsidP="00F544B0">
      <w:pPr>
        <w:pStyle w:val="P06-00"/>
        <w:rPr>
          <w:rFonts w:ascii="Courier New" w:hAnsi="Courier New" w:cs="Courier New"/>
        </w:rPr>
      </w:pPr>
      <w:r w:rsidRPr="004C1A5B">
        <w:rPr>
          <w:rFonts w:ascii="Courier New" w:hAnsi="Courier New" w:cs="Courier New"/>
        </w:rPr>
        <w:t>(ii)  Rock samples.</w:t>
      </w:r>
    </w:p>
    <w:p w14:paraId="0F4529FA" w14:textId="77777777" w:rsidR="00F544B0" w:rsidRPr="004C1A5B" w:rsidRDefault="00F544B0" w:rsidP="00F544B0">
      <w:pPr>
        <w:pStyle w:val="P06-00"/>
        <w:rPr>
          <w:rFonts w:ascii="Courier New" w:hAnsi="Courier New" w:cs="Courier New"/>
        </w:rPr>
      </w:pPr>
      <w:r w:rsidRPr="004C1A5B">
        <w:rPr>
          <w:rFonts w:ascii="Courier New" w:hAnsi="Courier New" w:cs="Courier New"/>
        </w:rPr>
        <w:t>(iii)  Pavement samples.</w:t>
      </w:r>
    </w:p>
    <w:p w14:paraId="6B682240" w14:textId="77777777" w:rsidR="00F544B0" w:rsidRPr="004C1A5B" w:rsidRDefault="00F544B0" w:rsidP="00F544B0">
      <w:pPr>
        <w:pStyle w:val="P06-00"/>
        <w:rPr>
          <w:rFonts w:ascii="Courier New" w:hAnsi="Courier New" w:cs="Courier New"/>
        </w:rPr>
      </w:pPr>
      <w:r w:rsidRPr="004C1A5B">
        <w:rPr>
          <w:rFonts w:ascii="Courier New" w:hAnsi="Courier New" w:cs="Courier New"/>
        </w:rPr>
        <w:t>(d)  Locating existing features of a building or structure, including existing electrical, mechanical, plumbing and structural members.</w:t>
      </w:r>
    </w:p>
    <w:p w14:paraId="14F6E791" w14:textId="77777777" w:rsidR="00F544B0" w:rsidRPr="004C1A5B" w:rsidRDefault="00F544B0" w:rsidP="00F544B0">
      <w:pPr>
        <w:pStyle w:val="P06-00"/>
        <w:rPr>
          <w:rFonts w:ascii="Courier New" w:hAnsi="Courier New" w:cs="Courier New"/>
        </w:rPr>
      </w:pPr>
      <w:r w:rsidRPr="004C1A5B">
        <w:rPr>
          <w:rFonts w:ascii="Courier New" w:hAnsi="Courier New" w:cs="Courier New"/>
        </w:rPr>
        <w:t>8.  A person licensed, certified or registered pursuant to title 3, chapter 20 or a person working under the direct supervision of a person certified or qualified pursuant to title 3, chapter 20 to the extent the person is engaged in pest management.</w:t>
      </w:r>
    </w:p>
    <w:p w14:paraId="5F1E51F5" w14:textId="77777777" w:rsidR="00F544B0" w:rsidRPr="004C1A5B" w:rsidRDefault="00F544B0" w:rsidP="00F544B0">
      <w:pPr>
        <w:pStyle w:val="P06-00"/>
        <w:rPr>
          <w:rFonts w:ascii="Courier New" w:hAnsi="Courier New" w:cs="Courier New"/>
        </w:rPr>
      </w:pPr>
      <w:r w:rsidRPr="004C1A5B">
        <w:rPr>
          <w:rFonts w:ascii="Courier New" w:hAnsi="Courier New" w:cs="Courier New"/>
        </w:rPr>
        <w:t>9.  Except as provided in subsection D of this section, the sale or installation of finished products, materials or articles of merchandise that are not fabricated into and do not become a permanent fixed part of the structure.  This exemption does not apply if a local building permit is required, if the removal of the finished product, material or article of merchandise causes damage to the structure or renders the structure unfit for its intended use or if the total price of the finished product, material or article of merchandise is more than $1,000, including labor but excluding any electrical fixture or appliance that meets all of the following:</w:t>
      </w:r>
    </w:p>
    <w:p w14:paraId="293B0B42" w14:textId="77777777" w:rsidR="00B767B2" w:rsidRPr="004C1A5B" w:rsidRDefault="00F544B0" w:rsidP="00F544B0">
      <w:pPr>
        <w:pStyle w:val="P06-00"/>
        <w:rPr>
          <w:rFonts w:ascii="Courier New" w:hAnsi="Courier New" w:cs="Courier New"/>
        </w:rPr>
      </w:pPr>
      <w:r w:rsidRPr="004C1A5B">
        <w:rPr>
          <w:rFonts w:ascii="Courier New" w:hAnsi="Courier New" w:cs="Courier New"/>
        </w:rPr>
        <w:t xml:space="preserve">(a)  Was designed by the manufacturer. </w:t>
      </w:r>
    </w:p>
    <w:p w14:paraId="592BA1FD" w14:textId="77777777" w:rsidR="00B767B2" w:rsidRPr="004C1A5B" w:rsidRDefault="00F544B0" w:rsidP="00F544B0">
      <w:pPr>
        <w:pStyle w:val="P06-00"/>
        <w:rPr>
          <w:rFonts w:ascii="Courier New" w:hAnsi="Courier New" w:cs="Courier New"/>
        </w:rPr>
      </w:pPr>
      <w:r w:rsidRPr="004C1A5B">
        <w:rPr>
          <w:rFonts w:ascii="Courier New" w:hAnsi="Courier New" w:cs="Courier New"/>
        </w:rPr>
        <w:t xml:space="preserve">(b)  Is unaltered, unchanged or unmodified by any person. </w:t>
      </w:r>
    </w:p>
    <w:p w14:paraId="79F25DE5" w14:textId="77777777" w:rsidR="00F544B0" w:rsidRPr="004C1A5B" w:rsidRDefault="00F544B0" w:rsidP="00F544B0">
      <w:pPr>
        <w:pStyle w:val="P06-00"/>
        <w:rPr>
          <w:rFonts w:ascii="Courier New" w:hAnsi="Courier New" w:cs="Courier New"/>
        </w:rPr>
      </w:pPr>
      <w:r w:rsidRPr="004C1A5B">
        <w:rPr>
          <w:rFonts w:ascii="Courier New" w:hAnsi="Courier New" w:cs="Courier New"/>
        </w:rPr>
        <w:t>(c)  Can be plugged into a common electrical outlet.</w:t>
      </w:r>
    </w:p>
    <w:p w14:paraId="6209051D" w14:textId="77777777" w:rsidR="00F544B0" w:rsidRPr="004C1A5B" w:rsidRDefault="00F544B0" w:rsidP="00F544B0">
      <w:pPr>
        <w:pStyle w:val="P06-00"/>
        <w:rPr>
          <w:rFonts w:ascii="Courier New" w:hAnsi="Courier New" w:cs="Courier New"/>
        </w:rPr>
      </w:pPr>
      <w:r w:rsidRPr="004C1A5B">
        <w:rPr>
          <w:rFonts w:ascii="Courier New" w:hAnsi="Courier New" w:cs="Courier New"/>
        </w:rPr>
        <w:t>10.  Employees of the owners of condominiums, townhouses, cooperative units or apartment complexes of four units or less or the owners' management agent or employees of the management agent repairing or maintaining structures owned by them.</w:t>
      </w:r>
    </w:p>
    <w:p w14:paraId="0F160B2C" w14:textId="77777777" w:rsidR="00F544B0" w:rsidRPr="004C1A5B" w:rsidRDefault="00F544B0" w:rsidP="00F544B0">
      <w:pPr>
        <w:pStyle w:val="P06-00"/>
        <w:rPr>
          <w:rFonts w:ascii="Courier New" w:hAnsi="Courier New" w:cs="Courier New"/>
        </w:rPr>
      </w:pPr>
      <w:r w:rsidRPr="004C1A5B">
        <w:rPr>
          <w:rFonts w:ascii="Courier New" w:hAnsi="Courier New" w:cs="Courier New"/>
        </w:rPr>
        <w:t>11.  Any person who engages in the activities regulated by this chapter, as an employee of an exempt property owner or as an employee with wages as the person's sole compensation.</w:t>
      </w:r>
    </w:p>
    <w:p w14:paraId="5BB73E18" w14:textId="77777777" w:rsidR="00F544B0" w:rsidRPr="004C1A5B" w:rsidRDefault="00F544B0" w:rsidP="00F544B0">
      <w:pPr>
        <w:pStyle w:val="P06-00"/>
        <w:rPr>
          <w:rFonts w:ascii="Courier New" w:hAnsi="Courier New" w:cs="Courier New"/>
        </w:rPr>
      </w:pPr>
      <w:r w:rsidRPr="004C1A5B">
        <w:rPr>
          <w:rFonts w:ascii="Courier New" w:hAnsi="Courier New" w:cs="Courier New"/>
        </w:rPr>
        <w:t>12.  A surety company or companies that are authorized to transact business in this state and that undertake to complete a contract on which they issued a performance or completion bond, if construction work is performed by duly licensed contractors.</w:t>
      </w:r>
    </w:p>
    <w:p w14:paraId="1FD617E1" w14:textId="77777777" w:rsidR="00F544B0" w:rsidRPr="004C1A5B" w:rsidRDefault="00F544B0" w:rsidP="00F544B0">
      <w:pPr>
        <w:pStyle w:val="P06-00"/>
        <w:rPr>
          <w:rFonts w:ascii="Courier New" w:hAnsi="Courier New" w:cs="Courier New"/>
        </w:rPr>
      </w:pPr>
      <w:r w:rsidRPr="004C1A5B">
        <w:rPr>
          <w:rFonts w:ascii="Courier New" w:hAnsi="Courier New" w:cs="Courier New"/>
        </w:rPr>
        <w:t>13.  Insurance companies that are authorized to transact business in this state and that undertake to perform repairs resulting from casualty losses pursuant to the provisions of a policy, if construction work is performed by duly licensed contractors.</w:t>
      </w:r>
    </w:p>
    <w:p w14:paraId="735EE18F" w14:textId="77777777" w:rsidR="00F544B0" w:rsidRPr="004C1A5B" w:rsidRDefault="00F544B0" w:rsidP="00F544B0">
      <w:pPr>
        <w:pStyle w:val="P06-00"/>
        <w:rPr>
          <w:rFonts w:ascii="Courier New" w:hAnsi="Courier New" w:cs="Courier New"/>
        </w:rPr>
      </w:pPr>
      <w:r w:rsidRPr="004C1A5B">
        <w:rPr>
          <w:rFonts w:ascii="Courier New" w:hAnsi="Courier New" w:cs="Courier New"/>
        </w:rPr>
        <w:t>14.  Except as provided in subsection D of this section, any person other than a licensed contractor engaging in any work or operation on one undertaking or project by one or more contracts, for which the aggregate contract price is less than $1,000, including labor, materials and all other items, but excluding any electrical fixture or appliance that was designed by the manufacturer, that is unaltered, unchanged or unmodified by any person and that can be plugged into a common electrical outlet.  The work or operations that are exempt under this paragraph must be of a casual or minor nature.  This exemption does not apply:</w:t>
      </w:r>
    </w:p>
    <w:p w14:paraId="1A002E73" w14:textId="77777777" w:rsidR="00F544B0" w:rsidRPr="004C1A5B" w:rsidRDefault="00F544B0" w:rsidP="00F544B0">
      <w:pPr>
        <w:pStyle w:val="P06-00"/>
        <w:rPr>
          <w:rFonts w:ascii="Courier New" w:hAnsi="Courier New" w:cs="Courier New"/>
        </w:rPr>
      </w:pPr>
      <w:r w:rsidRPr="004C1A5B">
        <w:rPr>
          <w:rFonts w:ascii="Courier New" w:hAnsi="Courier New" w:cs="Courier New"/>
        </w:rPr>
        <w:t>(a)  In any case in which the performance of the work requires a local building permit.</w:t>
      </w:r>
    </w:p>
    <w:p w14:paraId="1402C33A" w14:textId="77777777" w:rsidR="00F544B0" w:rsidRPr="004C1A5B" w:rsidRDefault="00F544B0" w:rsidP="00F544B0">
      <w:pPr>
        <w:pStyle w:val="P06-00"/>
        <w:rPr>
          <w:rFonts w:ascii="Courier New" w:hAnsi="Courier New" w:cs="Courier New"/>
        </w:rPr>
      </w:pPr>
      <w:r w:rsidRPr="004C1A5B">
        <w:rPr>
          <w:rFonts w:ascii="Courier New" w:hAnsi="Courier New" w:cs="Courier New"/>
        </w:rPr>
        <w:t>(b)  In any case in which the work or construction is only a part of a larger or major operation, whether undertaken by the same or a different contractor, or in which a division of the operation is made in contracts of amounts less than $1,000, excluding any electrical fixture or appliance that was designed by the manufacturer, that is unaltered, unchanged or unmodified by any person and that can be plugged into a common electrical outlet.</w:t>
      </w:r>
    </w:p>
    <w:p w14:paraId="49084C8E" w14:textId="77777777" w:rsidR="00F544B0" w:rsidRPr="004C1A5B" w:rsidRDefault="00F544B0" w:rsidP="00F544B0">
      <w:pPr>
        <w:pStyle w:val="P06-00"/>
        <w:rPr>
          <w:rFonts w:ascii="Courier New" w:hAnsi="Courier New" w:cs="Courier New"/>
        </w:rPr>
      </w:pPr>
      <w:r w:rsidRPr="004C1A5B">
        <w:rPr>
          <w:rFonts w:ascii="Courier New" w:hAnsi="Courier New" w:cs="Courier New"/>
        </w:rPr>
        <w:t>(c)  To a person who utilizes any form of advertising to the public in which the person's unlicensed status is not disclosed by including the words "not a licensed contractor" in the advertisement.</w:t>
      </w:r>
    </w:p>
    <w:p w14:paraId="5E6DBE2C" w14:textId="77777777" w:rsidR="00F544B0" w:rsidRPr="004C1A5B" w:rsidRDefault="00F544B0" w:rsidP="00F544B0">
      <w:pPr>
        <w:pStyle w:val="P05-00"/>
        <w:rPr>
          <w:rFonts w:ascii="Courier New" w:hAnsi="Courier New" w:cs="Courier New"/>
        </w:rPr>
      </w:pPr>
      <w:r w:rsidRPr="004C1A5B">
        <w:rPr>
          <w:rFonts w:ascii="Courier New" w:hAnsi="Courier New" w:cs="Courier New"/>
        </w:rPr>
        <w:t>15.  A person who is licensed, certified or registered pursuant to title 41, chapter 37, article 4 and who is not otherwise required to be licensed under this chapter or an employee of such person.</w:t>
      </w:r>
    </w:p>
    <w:p w14:paraId="33258EFA" w14:textId="77777777" w:rsidR="00F544B0" w:rsidRPr="004C1A5B" w:rsidRDefault="00F544B0" w:rsidP="00F544B0">
      <w:pPr>
        <w:pStyle w:val="P05-00"/>
        <w:rPr>
          <w:rFonts w:ascii="Courier New" w:hAnsi="Courier New" w:cs="Courier New"/>
        </w:rPr>
      </w:pPr>
      <w:r w:rsidRPr="004C1A5B">
        <w:rPr>
          <w:rFonts w:ascii="Courier New" w:hAnsi="Courier New" w:cs="Courier New"/>
        </w:rPr>
        <w:t>16.  A person who functions as a gardener by performing lawn, garden, shrub and tree maintenance.</w:t>
      </w:r>
    </w:p>
    <w:p w14:paraId="42EAE35D" w14:textId="77777777" w:rsidR="00F544B0" w:rsidRPr="004C1A5B" w:rsidRDefault="00F544B0" w:rsidP="00F544B0">
      <w:pPr>
        <w:pStyle w:val="P05-00"/>
        <w:rPr>
          <w:rFonts w:ascii="Courier New" w:hAnsi="Courier New" w:cs="Courier New"/>
        </w:rPr>
      </w:pPr>
      <w:r w:rsidRPr="004C1A5B">
        <w:rPr>
          <w:rFonts w:ascii="Courier New" w:hAnsi="Courier New" w:cs="Courier New"/>
        </w:rPr>
        <w:t>17.  Alarm agents as defined in section 32</w:t>
      </w:r>
      <w:r w:rsidRPr="004C1A5B">
        <w:rPr>
          <w:rFonts w:ascii="Courier New" w:hAnsi="Courier New" w:cs="Courier New"/>
        </w:rPr>
        <w:noBreakHyphen/>
        <w:t>101.</w:t>
      </w:r>
    </w:p>
    <w:p w14:paraId="482138C2" w14:textId="77777777" w:rsidR="00F544B0" w:rsidRPr="004C1A5B" w:rsidRDefault="00F544B0" w:rsidP="00F544B0">
      <w:pPr>
        <w:pStyle w:val="P06-00"/>
        <w:rPr>
          <w:rFonts w:ascii="Courier New" w:hAnsi="Courier New" w:cs="Courier New"/>
        </w:rPr>
      </w:pPr>
      <w:r w:rsidRPr="004C1A5B">
        <w:rPr>
          <w:rFonts w:ascii="Courier New" w:hAnsi="Courier New" w:cs="Courier New"/>
        </w:rPr>
        <w:t>B.  A person who is licensed to perform work in a particular trade pursuant to this chapter is not required to obtain and maintain a separate license for mechanical or structural service work performed within the scope of such trade by such person.</w:t>
      </w:r>
    </w:p>
    <w:p w14:paraId="3D8B3960" w14:textId="77777777" w:rsidR="00F544B0" w:rsidRPr="004C1A5B" w:rsidRDefault="00F544B0" w:rsidP="00F544B0">
      <w:pPr>
        <w:pStyle w:val="P06-00"/>
        <w:rPr>
          <w:rFonts w:ascii="Courier New" w:hAnsi="Courier New" w:cs="Courier New"/>
        </w:rPr>
      </w:pPr>
      <w:r w:rsidRPr="004C1A5B">
        <w:rPr>
          <w:rFonts w:ascii="Courier New" w:hAnsi="Courier New" w:cs="Courier New"/>
        </w:rPr>
        <w:t>C.  Any person who does not have an exemption from licensure pursuant to subsection A, paragraph 14, subdivision (c) of this section is subject to prosecution for a violation of section 44</w:t>
      </w:r>
      <w:r w:rsidRPr="004C1A5B">
        <w:rPr>
          <w:rFonts w:ascii="Courier New" w:hAnsi="Courier New" w:cs="Courier New"/>
        </w:rPr>
        <w:noBreakHyphen/>
        <w:t>1522.  The attorney general may investigate the act or practice and take appropriate action pursuant to title 44, chapter 10, article 7.</w:t>
      </w:r>
    </w:p>
    <w:p w14:paraId="2124FBFB" w14:textId="77777777" w:rsidR="00F544B0" w:rsidRPr="004C1A5B" w:rsidRDefault="00F544B0" w:rsidP="00F544B0">
      <w:pPr>
        <w:pStyle w:val="P06-00"/>
        <w:rPr>
          <w:rFonts w:ascii="Courier New" w:hAnsi="Courier New" w:cs="Courier New"/>
        </w:rPr>
      </w:pPr>
      <w:r w:rsidRPr="004C1A5B">
        <w:rPr>
          <w:rFonts w:ascii="Courier New" w:hAnsi="Courier New" w:cs="Courier New"/>
        </w:rPr>
        <w:t>D.  The exemptions from licensure pursuant to subsection A, paragraphs 4, 9 and 14 of this section do not apply to either of the following:</w:t>
      </w:r>
    </w:p>
    <w:p w14:paraId="22E39970" w14:textId="77777777" w:rsidR="00F544B0" w:rsidRPr="004C1A5B" w:rsidRDefault="00F544B0" w:rsidP="00F544B0">
      <w:pPr>
        <w:pStyle w:val="P06-00"/>
        <w:rPr>
          <w:rFonts w:ascii="Courier New" w:hAnsi="Courier New" w:cs="Courier New"/>
        </w:rPr>
      </w:pPr>
      <w:r w:rsidRPr="004C1A5B">
        <w:rPr>
          <w:rFonts w:ascii="Courier New" w:hAnsi="Courier New" w:cs="Courier New"/>
        </w:rPr>
        <w:t xml:space="preserve">1.  All fire safety and mechanical, electrical and plumbing work that is done in connection with fire safety installation and fire safety maintenance and repair. </w:t>
      </w:r>
      <w:r w:rsidRPr="004C1A5B">
        <w:rPr>
          <w:rStyle w:val="FootnoteReference"/>
          <w:rFonts w:ascii="Courier New" w:hAnsi="Courier New" w:cs="Courier New"/>
        </w:rPr>
        <w:t xml:space="preserve"> </w:t>
      </w:r>
      <w:r w:rsidRPr="004C1A5B">
        <w:rPr>
          <w:rFonts w:ascii="Courier New" w:hAnsi="Courier New" w:cs="Courier New"/>
        </w:rPr>
        <w:t>For the purposes of this paragraph, "fire safety installation" means hardwired or interconnected smoke alarms and fire sprinklers and does not include an individual device that is attached by a nail, screw or other fastening device to the frame or foundation of any residential unit.  For the purposes of this paragraph, fire safety maintenance and repair does not include routine work that is conducted by an employee of an apartment or condominium complex and that is incidental to the fire safety equipment.</w:t>
      </w:r>
    </w:p>
    <w:p w14:paraId="10821B95" w14:textId="77777777" w:rsidR="00F544B0" w:rsidRPr="004C1A5B" w:rsidRDefault="00F544B0" w:rsidP="00F544B0">
      <w:pPr>
        <w:pStyle w:val="P06-00"/>
        <w:rPr>
          <w:rFonts w:ascii="Courier New" w:hAnsi="Courier New" w:cs="Courier New"/>
        </w:rPr>
      </w:pPr>
      <w:r w:rsidRPr="004C1A5B">
        <w:rPr>
          <w:rFonts w:ascii="Courier New" w:hAnsi="Courier New" w:cs="Courier New"/>
        </w:rPr>
        <w:t>2.  All work that is done, including the installation, maintenance and repair of devices, appliances or equipment, that involves the connecting to any supply of natural gas, propane or other petroleum or gaseous fuel.  Nothing in this paragraph impacts the effect of section 36</w:t>
      </w:r>
      <w:r w:rsidRPr="004C1A5B">
        <w:rPr>
          <w:rFonts w:ascii="Courier New" w:hAnsi="Courier New" w:cs="Courier New"/>
        </w:rPr>
        <w:noBreakHyphen/>
        <w:t>1624.01.</w:t>
      </w:r>
    </w:p>
    <w:p w14:paraId="6A68D7F3" w14:textId="77777777" w:rsidR="00F544B0" w:rsidRPr="004C1A5B" w:rsidRDefault="00F544B0" w:rsidP="00F544B0">
      <w:pPr>
        <w:pStyle w:val="P06-00"/>
        <w:rPr>
          <w:rFonts w:ascii="Courier New" w:hAnsi="Courier New" w:cs="Courier New"/>
        </w:rPr>
      </w:pPr>
      <w:r w:rsidRPr="004C1A5B">
        <w:rPr>
          <w:rFonts w:ascii="Courier New" w:hAnsi="Courier New" w:cs="Courier New"/>
        </w:rPr>
        <w:t>E.  A joint venture or other combination of persons, firms, partnerships, corporations, associations or other organizations is not required to obtain a separate contractor's license in its own name if all of the following apply:</w:t>
      </w:r>
    </w:p>
    <w:p w14:paraId="533187A7" w14:textId="77777777" w:rsidR="00F544B0" w:rsidRPr="004C1A5B" w:rsidRDefault="00F544B0" w:rsidP="00F544B0">
      <w:pPr>
        <w:pStyle w:val="P06-00"/>
        <w:rPr>
          <w:rFonts w:ascii="Courier New" w:hAnsi="Courier New" w:cs="Courier New"/>
        </w:rPr>
      </w:pPr>
      <w:r w:rsidRPr="004C1A5B">
        <w:rPr>
          <w:rFonts w:ascii="Courier New" w:hAnsi="Courier New" w:cs="Courier New"/>
        </w:rPr>
        <w:t>1.  At least one member of the joint venture or combination holds a contractor's license in good standing with the registrar.</w:t>
      </w:r>
    </w:p>
    <w:p w14:paraId="2E2DED9B" w14:textId="77777777" w:rsidR="00F544B0" w:rsidRPr="004C1A5B" w:rsidRDefault="00F544B0" w:rsidP="00F544B0">
      <w:pPr>
        <w:pStyle w:val="P06-00"/>
        <w:rPr>
          <w:rFonts w:ascii="Courier New" w:hAnsi="Courier New" w:cs="Courier New"/>
        </w:rPr>
      </w:pPr>
      <w:r w:rsidRPr="004C1A5B">
        <w:rPr>
          <w:rFonts w:ascii="Courier New" w:hAnsi="Courier New" w:cs="Courier New"/>
        </w:rPr>
        <w:t>2.  Each member of the joint venture or combination that acts as a contractor holds a license in good standing with the registrar.</w:t>
      </w:r>
    </w:p>
    <w:p w14:paraId="33012847" w14:textId="77777777" w:rsidR="00F540AD" w:rsidRPr="004C1A5B" w:rsidRDefault="00F544B0" w:rsidP="00F544B0">
      <w:pPr>
        <w:pStyle w:val="P06-00"/>
        <w:rPr>
          <w:rFonts w:ascii="Courier New" w:hAnsi="Courier New" w:cs="Courier New"/>
        </w:rPr>
      </w:pPr>
      <w:r w:rsidRPr="004C1A5B">
        <w:rPr>
          <w:rFonts w:ascii="Courier New" w:hAnsi="Courier New" w:cs="Courier New"/>
        </w:rPr>
        <w:t xml:space="preserve">3.  Each licensed member of the joint venture or combination only performs work within the scope of that member's contractor's license or licenses. </w:t>
      </w:r>
      <w:r w:rsidRPr="004C1A5B">
        <w:rPr>
          <w:rFonts w:ascii="Courier New" w:hAnsi="Courier New" w:cs="Courier New"/>
        </w:rPr>
        <w:fldChar w:fldCharType="begin"/>
      </w:r>
      <w:r w:rsidRPr="004C1A5B">
        <w:rPr>
          <w:rFonts w:ascii="Courier New" w:hAnsi="Courier New" w:cs="Courier New"/>
        </w:rPr>
        <w:instrText xml:space="preserve"> COMMENTS END_STATUTE \* MERGEFORMAT </w:instrText>
      </w:r>
      <w:r w:rsidRPr="004C1A5B">
        <w:rPr>
          <w:rFonts w:ascii="Courier New" w:hAnsi="Courier New" w:cs="Courier New"/>
        </w:rPr>
        <w:fldChar w:fldCharType="separate"/>
      </w:r>
      <w:r w:rsidRPr="004C1A5B">
        <w:rPr>
          <w:rFonts w:ascii="Courier New" w:hAnsi="Courier New" w:cs="Courier New"/>
          <w:vanish/>
        </w:rPr>
        <w:t>END_STATUTE</w:t>
      </w:r>
      <w:r w:rsidRPr="004C1A5B">
        <w:rPr>
          <w:rFonts w:ascii="Courier New" w:hAnsi="Courier New" w:cs="Courier New"/>
        </w:rPr>
        <w:fldChar w:fldCharType="end"/>
      </w:r>
    </w:p>
    <w:sectPr w:rsidR="00F540AD" w:rsidRPr="004C1A5B" w:rsidSect="00F544B0">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56CB3A" w14:textId="77777777" w:rsidR="00FD054A" w:rsidRDefault="00FD054A">
      <w:r>
        <w:separator/>
      </w:r>
    </w:p>
  </w:endnote>
  <w:endnote w:type="continuationSeparator" w:id="0">
    <w:p w14:paraId="65D6468B" w14:textId="77777777" w:rsidR="00FD054A" w:rsidRDefault="00FD05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5FD53C" w14:textId="77777777" w:rsidR="00FD054A" w:rsidRDefault="00FD054A">
      <w:r>
        <w:separator/>
      </w:r>
    </w:p>
  </w:footnote>
  <w:footnote w:type="continuationSeparator" w:id="0">
    <w:p w14:paraId="7CA097DD" w14:textId="77777777" w:rsidR="00FD054A" w:rsidRDefault="00FD05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819883824">
    <w:abstractNumId w:val="8"/>
  </w:num>
  <w:num w:numId="2" w16cid:durableId="569537342">
    <w:abstractNumId w:val="8"/>
  </w:num>
  <w:num w:numId="3" w16cid:durableId="850529250">
    <w:abstractNumId w:val="7"/>
  </w:num>
  <w:num w:numId="4" w16cid:durableId="1341083633">
    <w:abstractNumId w:val="7"/>
  </w:num>
  <w:num w:numId="5" w16cid:durableId="306470663">
    <w:abstractNumId w:val="10"/>
  </w:num>
  <w:num w:numId="6" w16cid:durableId="1387021945">
    <w:abstractNumId w:val="11"/>
  </w:num>
  <w:num w:numId="7" w16cid:durableId="1209027444">
    <w:abstractNumId w:val="12"/>
  </w:num>
  <w:num w:numId="8" w16cid:durableId="327632356">
    <w:abstractNumId w:val="9"/>
  </w:num>
  <w:num w:numId="9" w16cid:durableId="193228300">
    <w:abstractNumId w:val="6"/>
  </w:num>
  <w:num w:numId="10" w16cid:durableId="2034575137">
    <w:abstractNumId w:val="5"/>
  </w:num>
  <w:num w:numId="11" w16cid:durableId="1695960408">
    <w:abstractNumId w:val="4"/>
  </w:num>
  <w:num w:numId="12" w16cid:durableId="840118026">
    <w:abstractNumId w:val="3"/>
  </w:num>
  <w:num w:numId="13" w16cid:durableId="480539630">
    <w:abstractNumId w:val="2"/>
  </w:num>
  <w:num w:numId="14" w16cid:durableId="933438519">
    <w:abstractNumId w:val="1"/>
  </w:num>
  <w:num w:numId="15" w16cid:durableId="9618073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isplayBackgroundShape/>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4B0"/>
    <w:rsid w:val="00033AE7"/>
    <w:rsid w:val="004C1A5B"/>
    <w:rsid w:val="00967E7B"/>
    <w:rsid w:val="00A45664"/>
    <w:rsid w:val="00B767B2"/>
    <w:rsid w:val="00BC3AB6"/>
    <w:rsid w:val="00E41B6D"/>
    <w:rsid w:val="00E623A6"/>
    <w:rsid w:val="00F540AD"/>
    <w:rsid w:val="00F544B0"/>
    <w:rsid w:val="00FD05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C63CBE"/>
  <w15:chartTrackingRefBased/>
  <w15:docId w15:val="{6D798E29-D79E-48E4-905E-E644D24E5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link w:val="P05-00Char"/>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link w:val="SEC06-18Char"/>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F544B0"/>
    <w:rPr>
      <w:rFonts w:ascii="Letter Gothic-Drafting" w:hAnsi="Letter Gothic-Drafting"/>
      <w:b/>
      <w:snapToGrid w:val="0"/>
    </w:rPr>
  </w:style>
  <w:style w:type="character" w:customStyle="1" w:styleId="SEC06-18Char">
    <w:name w:val="SEC 06-18 Char"/>
    <w:link w:val="SEC06-18"/>
    <w:rsid w:val="00F544B0"/>
    <w:rPr>
      <w:rFonts w:ascii="Letter Gothic-Drafting" w:hAnsi="Letter Gothic-Drafting"/>
      <w:b/>
      <w:snapToGrid w:val="0"/>
    </w:rPr>
  </w:style>
  <w:style w:type="character" w:customStyle="1" w:styleId="P05-00Char">
    <w:name w:val="P 05-00 Char"/>
    <w:link w:val="P05-00"/>
    <w:rsid w:val="00F544B0"/>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1666</Words>
  <Characters>8565</Characters>
  <Application>Microsoft Office Word</Application>
  <DocSecurity>0</DocSecurity>
  <Lines>174</Lines>
  <Paragraphs>56</Paragraphs>
  <ScaleCrop>false</ScaleCrop>
  <HeadingPairs>
    <vt:vector size="2" baseType="variant">
      <vt:variant>
        <vt:lpstr>Title</vt:lpstr>
      </vt:variant>
      <vt:variant>
        <vt:i4>1</vt:i4>
      </vt:variant>
    </vt:vector>
  </HeadingPairs>
  <TitlesOfParts>
    <vt:vector size="1" baseType="lpstr">
      <vt:lpstr>32-1121; Persons not required to be licensed; penalties; applicability_x000d_</vt:lpstr>
    </vt:vector>
  </TitlesOfParts>
  <Company>LCS</Company>
  <LinksUpToDate>false</LinksUpToDate>
  <CharactersWithSpaces>10175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32-1121; Persons not required to be licensed; penalties; applicability</dc:title>
  <dc:subject>Persons not required to be licensed; penalties; applicability</dc:subject>
  <dc:creator>Arizona Legislative Council</dc:creator>
  <cp:keywords/>
  <dc:description>0145.docx - 541R - 2019</dc:description>
  <cp:lastModifiedBy>dbupdate</cp:lastModifiedBy>
  <cp:revision>2</cp:revision>
  <cp:lastPrinted>2019-08-07T21:32:00Z</cp:lastPrinted>
  <dcterms:created xsi:type="dcterms:W3CDTF">2026-09-09T17:38:00Z</dcterms:created>
  <dcterms:modified xsi:type="dcterms:W3CDTF">2026-09-09T17:38:00Z</dcterms:modified>
</cp:coreProperties>
</file>