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6AEA" w14:textId="77777777" w:rsidR="00801941" w:rsidRPr="003A28BE" w:rsidRDefault="00801941" w:rsidP="00801941">
      <w:pPr>
        <w:pStyle w:val="SEC06-18"/>
        <w:rPr>
          <w:rFonts w:ascii="Courier New" w:hAnsi="Courier New" w:cs="Courier New"/>
        </w:rPr>
      </w:pPr>
      <w:r w:rsidRPr="003A28BE">
        <w:rPr>
          <w:rFonts w:ascii="Courier New" w:hAnsi="Courier New" w:cs="Courier New"/>
        </w:rPr>
        <w:fldChar w:fldCharType="begin"/>
      </w:r>
      <w:r w:rsidRPr="003A28BE">
        <w:rPr>
          <w:rFonts w:ascii="Courier New" w:hAnsi="Courier New" w:cs="Courier New"/>
        </w:rPr>
        <w:instrText xml:space="preserve"> COMMENTS START_STATUTE \* MERGEFORMAT </w:instrText>
      </w:r>
      <w:r w:rsidRPr="003A28BE">
        <w:rPr>
          <w:rFonts w:ascii="Courier New" w:hAnsi="Courier New" w:cs="Courier New"/>
        </w:rPr>
        <w:fldChar w:fldCharType="separate"/>
      </w:r>
      <w:r w:rsidRPr="003A28BE">
        <w:rPr>
          <w:rFonts w:ascii="Courier New" w:hAnsi="Courier New" w:cs="Courier New"/>
          <w:vanish/>
        </w:rPr>
        <w:t>START_STATUTE</w:t>
      </w:r>
      <w:r w:rsidRPr="003A28BE">
        <w:rPr>
          <w:rFonts w:ascii="Courier New" w:hAnsi="Courier New" w:cs="Courier New"/>
        </w:rPr>
        <w:fldChar w:fldCharType="end"/>
      </w:r>
      <w:r w:rsidRPr="003A28BE">
        <w:rPr>
          <w:rStyle w:val="SNUM"/>
          <w:rFonts w:ascii="Courier New" w:hAnsi="Courier New" w:cs="Courier New"/>
        </w:rPr>
        <w:t>32-1104</w:t>
      </w:r>
      <w:r w:rsidRPr="003A28BE">
        <w:rPr>
          <w:rFonts w:ascii="Courier New" w:hAnsi="Courier New" w:cs="Courier New"/>
        </w:rPr>
        <w:t>.  </w:t>
      </w:r>
      <w:r w:rsidRPr="003A28BE">
        <w:rPr>
          <w:rStyle w:val="SECHEAD"/>
          <w:rFonts w:ascii="Courier New" w:hAnsi="Courier New" w:cs="Courier New"/>
        </w:rPr>
        <w:t>Powers and duties</w:t>
      </w:r>
    </w:p>
    <w:p w14:paraId="6AF8693F" w14:textId="77777777" w:rsidR="00801941" w:rsidRPr="003A28BE" w:rsidRDefault="00801941" w:rsidP="00801941">
      <w:pPr>
        <w:pStyle w:val="P06-00"/>
        <w:rPr>
          <w:rFonts w:ascii="Courier New" w:hAnsi="Courier New" w:cs="Courier New"/>
        </w:rPr>
      </w:pPr>
      <w:r w:rsidRPr="003A28BE">
        <w:rPr>
          <w:rFonts w:ascii="Courier New" w:hAnsi="Courier New" w:cs="Courier New"/>
        </w:rPr>
        <w:t>A.  The registrar, in addition to other duties and rights provided for in this chapter, shall:</w:t>
      </w:r>
    </w:p>
    <w:p w14:paraId="56EA98B6" w14:textId="77777777" w:rsidR="00801941" w:rsidRPr="003A28BE" w:rsidRDefault="00801941" w:rsidP="00801941">
      <w:pPr>
        <w:pStyle w:val="P06-00"/>
        <w:rPr>
          <w:rFonts w:ascii="Courier New" w:hAnsi="Courier New" w:cs="Courier New"/>
        </w:rPr>
      </w:pPr>
      <w:r w:rsidRPr="003A28BE">
        <w:rPr>
          <w:rFonts w:ascii="Courier New" w:hAnsi="Courier New" w:cs="Courier New"/>
        </w:rPr>
        <w:t>1.  Maintain an office in Phoenix and in such other cities and towns in the state as the registrar deems advisable and necessary.</w:t>
      </w:r>
    </w:p>
    <w:p w14:paraId="00F15DA8" w14:textId="77777777" w:rsidR="00801941" w:rsidRPr="003A28BE" w:rsidRDefault="00801941" w:rsidP="00801941">
      <w:pPr>
        <w:pStyle w:val="P06-00"/>
        <w:rPr>
          <w:rFonts w:ascii="Courier New" w:hAnsi="Courier New" w:cs="Courier New"/>
        </w:rPr>
      </w:pPr>
      <w:r w:rsidRPr="003A28BE">
        <w:rPr>
          <w:rFonts w:ascii="Courier New" w:hAnsi="Courier New" w:cs="Courier New"/>
        </w:rPr>
        <w:t>2.  Maintain a complete indexed record of all applications and licenses issued, renewed, terminated, cancelled, revoked or suspended under this chapter, including timely notation of any judicial disposition on appeal, for a period of not less than seven years.</w:t>
      </w:r>
    </w:p>
    <w:p w14:paraId="46A299D9" w14:textId="77777777" w:rsidR="00801941" w:rsidRPr="003A28BE" w:rsidRDefault="00801941" w:rsidP="00801941">
      <w:pPr>
        <w:pStyle w:val="P06-00"/>
        <w:rPr>
          <w:rFonts w:ascii="Courier New" w:hAnsi="Courier New" w:cs="Courier New"/>
        </w:rPr>
      </w:pPr>
      <w:r w:rsidRPr="003A28BE">
        <w:rPr>
          <w:rFonts w:ascii="Courier New" w:hAnsi="Courier New" w:cs="Courier New"/>
        </w:rPr>
        <w:t>3.  Furnish a certified copy of any license issued or an affidavit that no license exists or that a license has been cancelled or suspended, including information as to the status on appeal of such a cancellation or suspension, on receipt of the prescribed fee, and that certified copy or affidavit shall be received in all courts and elsewhere as prima facie evidence of the facts stated therein.  The registrar shall also furnish certified copies of license bonds or cash deposit certificates on receipt of the prescribed fee.  Fees charged pursuant to this paragraph are $10 per hour, except that the minimum fee charged pursuant to this paragraph is $10.</w:t>
      </w:r>
    </w:p>
    <w:p w14:paraId="66F4ECED" w14:textId="77777777" w:rsidR="00801941" w:rsidRPr="003A28BE" w:rsidRDefault="00801941" w:rsidP="00801941">
      <w:pPr>
        <w:pStyle w:val="P06-00"/>
        <w:rPr>
          <w:rFonts w:ascii="Courier New" w:hAnsi="Courier New" w:cs="Courier New"/>
        </w:rPr>
      </w:pPr>
      <w:r w:rsidRPr="003A28BE">
        <w:rPr>
          <w:rFonts w:ascii="Courier New" w:hAnsi="Courier New" w:cs="Courier New"/>
        </w:rPr>
        <w:t>4.  Employ such deputies, investigators and assistants subject to title 41, chapter 4, article 4, and procure such equipment and records, as are necessary to enforce this chapter.  With respect to the enforcement of section 32</w:t>
      </w:r>
      <w:r w:rsidRPr="003A28BE">
        <w:rPr>
          <w:rFonts w:ascii="Courier New" w:hAnsi="Courier New" w:cs="Courier New"/>
        </w:rPr>
        <w:noBreakHyphen/>
        <w:t>1164, the registrar or the registrar's investigators are vested with the authority to issue a citation to any violators of this chapter in accordance with section 13</w:t>
      </w:r>
      <w:r w:rsidRPr="003A28BE">
        <w:rPr>
          <w:rFonts w:ascii="Courier New" w:hAnsi="Courier New" w:cs="Courier New"/>
        </w:rPr>
        <w:noBreakHyphen/>
        <w:t>3903.  When the registrar or the registrar's investigators conduct investigations they are authorized to receive criminal history record information from the department of public safety and other law enforcement agencies.</w:t>
      </w:r>
    </w:p>
    <w:p w14:paraId="5D323642" w14:textId="77777777" w:rsidR="00801941" w:rsidRPr="003A28BE" w:rsidRDefault="00801941" w:rsidP="00801941">
      <w:pPr>
        <w:pStyle w:val="P06-00"/>
        <w:rPr>
          <w:rFonts w:ascii="Courier New" w:hAnsi="Courier New" w:cs="Courier New"/>
        </w:rPr>
      </w:pPr>
      <w:r w:rsidRPr="003A28BE">
        <w:rPr>
          <w:rFonts w:ascii="Courier New" w:hAnsi="Courier New" w:cs="Courier New"/>
        </w:rPr>
        <w:t>5.  Make rules the registrar deems necessary to effectually carry out the provisions and intent of this chapter.  Such rules shall include the adoption of minimum standards for good and workmanlike construction. In adopting such rules of minimum standards, the registrar shall be guided by established usage and procedure as found in the construction business in this state.  If the rules of minimum standards adopted by the registrar are in any manner inconsistent with a building or other code of this state, a county, city or other political subdivision or local authority of this state, compliance with such code shall constitute good and workmanlike construction for the purposes of this chapter.</w:t>
      </w:r>
    </w:p>
    <w:p w14:paraId="6A586CF9" w14:textId="77777777" w:rsidR="00801941" w:rsidRPr="003A28BE" w:rsidRDefault="00801941" w:rsidP="00801941">
      <w:pPr>
        <w:pStyle w:val="P06-00"/>
        <w:rPr>
          <w:rFonts w:ascii="Courier New" w:hAnsi="Courier New" w:cs="Courier New"/>
        </w:rPr>
      </w:pPr>
      <w:r w:rsidRPr="003A28BE">
        <w:rPr>
          <w:rFonts w:ascii="Courier New" w:hAnsi="Courier New" w:cs="Courier New"/>
        </w:rPr>
        <w:t>6.  Apply the following to proposed rule changes:</w:t>
      </w:r>
    </w:p>
    <w:p w14:paraId="5D5974FB" w14:textId="77777777" w:rsidR="00801941" w:rsidRPr="003A28BE" w:rsidRDefault="00801941" w:rsidP="00801941">
      <w:pPr>
        <w:pStyle w:val="P06-00"/>
        <w:rPr>
          <w:rFonts w:ascii="Courier New" w:hAnsi="Courier New" w:cs="Courier New"/>
        </w:rPr>
      </w:pPr>
      <w:r w:rsidRPr="003A28BE">
        <w:rPr>
          <w:rFonts w:ascii="Courier New" w:hAnsi="Courier New" w:cs="Courier New"/>
        </w:rPr>
        <w:t>(a)  The registrar of contractors, at the time the registrar files notice of proposed rule change with the secretary of state in compliance with title 41, chapter 6, shall mail to each trade association that qualifies in accordance with subdivision (b) of this paragraph, and any other individual holding a bona fide contractor's license who qualifies in accordance with subdivision (b) of this paragraph, a copy of the notice of proposed rule change.</w:t>
      </w:r>
    </w:p>
    <w:p w14:paraId="4BE9A9EF" w14:textId="77777777" w:rsidR="00801941" w:rsidRPr="003A28BE" w:rsidRDefault="00801941" w:rsidP="00801941">
      <w:pPr>
        <w:pStyle w:val="P06-00"/>
        <w:rPr>
          <w:rFonts w:ascii="Courier New" w:hAnsi="Courier New" w:cs="Courier New"/>
        </w:rPr>
      </w:pPr>
      <w:r w:rsidRPr="003A28BE">
        <w:rPr>
          <w:rFonts w:ascii="Courier New" w:hAnsi="Courier New" w:cs="Courier New"/>
        </w:rPr>
        <w:t>(b)  Every trade association in this state allied with the contracting business that files a written request that a notice be mailed to it and shows that the association has an interest in the rules of the registrar of contractors shall receive a copy thereof, as set forth in subdivision (a) of this paragraph.  Such filing of a request may be made every two years, and it shall contain information as to the nature of the association and its mailing address.  Any duly licensed contractor who files a written request shall receive a copy of the proposed rule changes in accordance with this paragraph.  Each such request may be made every two years.</w:t>
      </w:r>
    </w:p>
    <w:p w14:paraId="5E290D1D" w14:textId="77777777" w:rsidR="00801941" w:rsidRPr="003A28BE" w:rsidRDefault="00801941" w:rsidP="00801941">
      <w:pPr>
        <w:pStyle w:val="P06-00"/>
        <w:rPr>
          <w:rFonts w:ascii="Courier New" w:hAnsi="Courier New" w:cs="Courier New"/>
        </w:rPr>
      </w:pPr>
      <w:r w:rsidRPr="003A28BE">
        <w:rPr>
          <w:rFonts w:ascii="Courier New" w:hAnsi="Courier New" w:cs="Courier New"/>
        </w:rPr>
        <w:t>7.  Prepare and furnish decals and business management books when deemed advisable by the registrar.  A reasonable fee may be charged for such decals and business management books.</w:t>
      </w:r>
    </w:p>
    <w:p w14:paraId="67E902D3" w14:textId="77777777" w:rsidR="00801941" w:rsidRPr="003A28BE" w:rsidRDefault="00801941" w:rsidP="00801941">
      <w:pPr>
        <w:pStyle w:val="P06-00"/>
        <w:rPr>
          <w:rFonts w:ascii="Courier New" w:hAnsi="Courier New" w:cs="Courier New"/>
        </w:rPr>
      </w:pPr>
      <w:r w:rsidRPr="003A28BE">
        <w:rPr>
          <w:rFonts w:ascii="Courier New" w:hAnsi="Courier New" w:cs="Courier New"/>
        </w:rPr>
        <w:t>8.  Refer criminal violations of this chapter to the appropriate law enforcement agency or prosecuting authority.</w:t>
      </w:r>
    </w:p>
    <w:p w14:paraId="711E4B11" w14:textId="77777777" w:rsidR="00801941" w:rsidRPr="003A28BE" w:rsidRDefault="00801941" w:rsidP="00801941">
      <w:pPr>
        <w:pStyle w:val="P06-00"/>
        <w:keepNext/>
        <w:keepLines/>
        <w:rPr>
          <w:rFonts w:ascii="Courier New" w:hAnsi="Courier New" w:cs="Courier New"/>
        </w:rPr>
      </w:pPr>
      <w:r w:rsidRPr="003A28BE">
        <w:rPr>
          <w:rFonts w:ascii="Courier New" w:hAnsi="Courier New" w:cs="Courier New"/>
        </w:rPr>
        <w:t>B.  The registrar may develop and institute programs to do any of the following:</w:t>
      </w:r>
    </w:p>
    <w:p w14:paraId="3232B307" w14:textId="77777777" w:rsidR="00801941" w:rsidRPr="003A28BE" w:rsidRDefault="00801941" w:rsidP="00801941">
      <w:pPr>
        <w:pStyle w:val="P06-00"/>
        <w:keepNext/>
        <w:keepLines/>
        <w:rPr>
          <w:rFonts w:ascii="Courier New" w:hAnsi="Courier New" w:cs="Courier New"/>
        </w:rPr>
      </w:pPr>
      <w:r w:rsidRPr="003A28BE">
        <w:rPr>
          <w:rFonts w:ascii="Courier New" w:hAnsi="Courier New" w:cs="Courier New"/>
        </w:rPr>
        <w:t>1.  Educate the public and contractors licensed pursuant to this chapter regarding statutes, rules, policies and operations of the agency.</w:t>
      </w:r>
    </w:p>
    <w:p w14:paraId="5E0AE417" w14:textId="77777777" w:rsidR="00801941" w:rsidRPr="003A28BE" w:rsidRDefault="00801941" w:rsidP="00801941">
      <w:pPr>
        <w:pStyle w:val="P06-00"/>
        <w:rPr>
          <w:rFonts w:ascii="Courier New" w:hAnsi="Courier New" w:cs="Courier New"/>
        </w:rPr>
      </w:pPr>
      <w:r w:rsidRPr="003A28BE">
        <w:rPr>
          <w:rFonts w:ascii="Courier New" w:hAnsi="Courier New" w:cs="Courier New"/>
        </w:rPr>
        <w:t>2.  Assist in resolving disputes in an informal process before a reportable written complaint is filed.  The registrar must notify the licensed contractor in an alleged dispute before a written complaint is filed and allow the contractor the opportunity to be present at any inspection regarding the alleged dispute.  The registrar must give the contractor at least five days' notice before the inspection.  Issues in the alleged dispute under this section shall not be limited in number and shall not be considered formal written complaints.  The homeowner reserves the right to deny access to the contractor under this informal complaint process.  The registrar must notify the contractor and the homeowner in writing of the registrar's findings within five days after the date of the inspection.  The registrar may not post any information regarding the informal complaint process as part of a licensee's record on the registrar's website.</w:t>
      </w:r>
    </w:p>
    <w:p w14:paraId="62DD2A4F" w14:textId="77777777" w:rsidR="00801941" w:rsidRPr="003A28BE" w:rsidRDefault="00801941" w:rsidP="00801941">
      <w:pPr>
        <w:pStyle w:val="P06-00"/>
        <w:rPr>
          <w:rFonts w:ascii="Courier New" w:hAnsi="Courier New" w:cs="Courier New"/>
        </w:rPr>
      </w:pPr>
      <w:r w:rsidRPr="003A28BE">
        <w:rPr>
          <w:rFonts w:ascii="Courier New" w:hAnsi="Courier New" w:cs="Courier New"/>
        </w:rPr>
        <w:t>3.  Develop, manage, operate and sponsor construction related programs designed to benefit the public in conjunction with other private and public entities.</w:t>
      </w:r>
    </w:p>
    <w:p w14:paraId="59ACFE60" w14:textId="77777777" w:rsidR="00801941" w:rsidRPr="003A28BE" w:rsidRDefault="00801941" w:rsidP="00801941">
      <w:pPr>
        <w:pStyle w:val="P06-00"/>
        <w:rPr>
          <w:rFonts w:ascii="Courier New" w:hAnsi="Courier New" w:cs="Courier New"/>
        </w:rPr>
      </w:pPr>
      <w:r w:rsidRPr="003A28BE">
        <w:rPr>
          <w:rFonts w:ascii="Courier New" w:hAnsi="Courier New" w:cs="Courier New"/>
        </w:rPr>
        <w:t>C.  The registrar shall publicly post a list of applicants for a contractor license on its website for at least twenty days, commencing on the day designated by the registrar.  The registrar shall issue a license if the applicant meets all requirements regardless of the twenty</w:t>
      </w:r>
      <w:r w:rsidRPr="003A28BE">
        <w:rPr>
          <w:rFonts w:ascii="Courier New" w:hAnsi="Courier New" w:cs="Courier New"/>
        </w:rPr>
        <w:noBreakHyphen/>
        <w:t>day posting period.  The registrar shall furnish copies of the posting list on written request.  A reasonable charge, not to exceed $2 per month, may be made for compilation, printing and postage for the posting list.  The list shall contain the following information:</w:t>
      </w:r>
    </w:p>
    <w:p w14:paraId="5CA7955F" w14:textId="77777777" w:rsidR="00801941" w:rsidRPr="003A28BE" w:rsidRDefault="00801941" w:rsidP="00801941">
      <w:pPr>
        <w:pStyle w:val="P06-00"/>
        <w:rPr>
          <w:rFonts w:ascii="Courier New" w:hAnsi="Courier New" w:cs="Courier New"/>
        </w:rPr>
      </w:pPr>
      <w:r w:rsidRPr="003A28BE">
        <w:rPr>
          <w:rFonts w:ascii="Courier New" w:hAnsi="Courier New" w:cs="Courier New"/>
        </w:rPr>
        <w:t>1.  The name and address of the applicant.</w:t>
      </w:r>
    </w:p>
    <w:p w14:paraId="241A37F4" w14:textId="77777777" w:rsidR="00801941" w:rsidRPr="003A28BE" w:rsidRDefault="00801941" w:rsidP="00801941">
      <w:pPr>
        <w:pStyle w:val="P06-00"/>
        <w:rPr>
          <w:rFonts w:ascii="Courier New" w:hAnsi="Courier New" w:cs="Courier New"/>
        </w:rPr>
      </w:pPr>
      <w:r w:rsidRPr="003A28BE">
        <w:rPr>
          <w:rFonts w:ascii="Courier New" w:hAnsi="Courier New" w:cs="Courier New"/>
        </w:rPr>
        <w:t>2.  The names, addresses and official capacity of all persons required to sign the application under section 32</w:t>
      </w:r>
      <w:r w:rsidRPr="003A28BE">
        <w:rPr>
          <w:rFonts w:ascii="Courier New" w:hAnsi="Courier New" w:cs="Courier New"/>
        </w:rPr>
        <w:noBreakHyphen/>
        <w:t>1122.</w:t>
      </w:r>
    </w:p>
    <w:p w14:paraId="1CE14856" w14:textId="77777777" w:rsidR="00F540AD" w:rsidRPr="003A28BE" w:rsidRDefault="00801941" w:rsidP="00801941">
      <w:pPr>
        <w:pStyle w:val="P06-00"/>
        <w:rPr>
          <w:rFonts w:ascii="Courier New" w:hAnsi="Courier New" w:cs="Courier New"/>
        </w:rPr>
      </w:pPr>
      <w:r w:rsidRPr="003A28BE">
        <w:rPr>
          <w:rFonts w:ascii="Courier New" w:hAnsi="Courier New" w:cs="Courier New"/>
        </w:rPr>
        <w:t xml:space="preserve">D.  The registrar may accept voluntary gifts, grants or matching monies from public agencies or enterprises for the conduct of programs that are authorized by this section or that are consistent with the purpose of this chapter. </w:t>
      </w:r>
      <w:r w:rsidRPr="003A28BE">
        <w:rPr>
          <w:rFonts w:ascii="Courier New" w:hAnsi="Courier New" w:cs="Courier New"/>
        </w:rPr>
        <w:fldChar w:fldCharType="begin"/>
      </w:r>
      <w:r w:rsidRPr="003A28BE">
        <w:rPr>
          <w:rFonts w:ascii="Courier New" w:hAnsi="Courier New" w:cs="Courier New"/>
        </w:rPr>
        <w:instrText xml:space="preserve"> COMMENTS END_STATUTE \* MERGEFORMAT </w:instrText>
      </w:r>
      <w:r w:rsidRPr="003A28BE">
        <w:rPr>
          <w:rFonts w:ascii="Courier New" w:hAnsi="Courier New" w:cs="Courier New"/>
        </w:rPr>
        <w:fldChar w:fldCharType="separate"/>
      </w:r>
      <w:r w:rsidRPr="003A28BE">
        <w:rPr>
          <w:rFonts w:ascii="Courier New" w:hAnsi="Courier New" w:cs="Courier New"/>
          <w:vanish/>
        </w:rPr>
        <w:t>END_STATUTE</w:t>
      </w:r>
      <w:r w:rsidRPr="003A28BE">
        <w:rPr>
          <w:rFonts w:ascii="Courier New" w:hAnsi="Courier New" w:cs="Courier New"/>
        </w:rPr>
        <w:fldChar w:fldCharType="end"/>
      </w:r>
    </w:p>
    <w:sectPr w:rsidR="00F540AD" w:rsidRPr="003A28BE" w:rsidSect="0080194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D732" w14:textId="77777777" w:rsidR="00310FC9" w:rsidRDefault="00310FC9">
      <w:r>
        <w:separator/>
      </w:r>
    </w:p>
  </w:endnote>
  <w:endnote w:type="continuationSeparator" w:id="0">
    <w:p w14:paraId="5553014E" w14:textId="77777777" w:rsidR="00310FC9" w:rsidRDefault="0031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2CA9F" w14:textId="77777777" w:rsidR="00310FC9" w:rsidRDefault="00310FC9">
      <w:r>
        <w:separator/>
      </w:r>
    </w:p>
  </w:footnote>
  <w:footnote w:type="continuationSeparator" w:id="0">
    <w:p w14:paraId="17E7EFF5" w14:textId="77777777" w:rsidR="00310FC9" w:rsidRDefault="0031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98398758">
    <w:abstractNumId w:val="8"/>
  </w:num>
  <w:num w:numId="2" w16cid:durableId="1842617677">
    <w:abstractNumId w:val="8"/>
  </w:num>
  <w:num w:numId="3" w16cid:durableId="1828201499">
    <w:abstractNumId w:val="7"/>
  </w:num>
  <w:num w:numId="4" w16cid:durableId="1273896942">
    <w:abstractNumId w:val="7"/>
  </w:num>
  <w:num w:numId="5" w16cid:durableId="1597786517">
    <w:abstractNumId w:val="10"/>
  </w:num>
  <w:num w:numId="6" w16cid:durableId="420956344">
    <w:abstractNumId w:val="11"/>
  </w:num>
  <w:num w:numId="7" w16cid:durableId="642468729">
    <w:abstractNumId w:val="12"/>
  </w:num>
  <w:num w:numId="8" w16cid:durableId="1072191190">
    <w:abstractNumId w:val="9"/>
  </w:num>
  <w:num w:numId="9" w16cid:durableId="1377318005">
    <w:abstractNumId w:val="6"/>
  </w:num>
  <w:num w:numId="10" w16cid:durableId="604193669">
    <w:abstractNumId w:val="5"/>
  </w:num>
  <w:num w:numId="11" w16cid:durableId="464658724">
    <w:abstractNumId w:val="4"/>
  </w:num>
  <w:num w:numId="12" w16cid:durableId="2054452367">
    <w:abstractNumId w:val="3"/>
  </w:num>
  <w:num w:numId="13" w16cid:durableId="2077122509">
    <w:abstractNumId w:val="2"/>
  </w:num>
  <w:num w:numId="14" w16cid:durableId="1276910642">
    <w:abstractNumId w:val="1"/>
  </w:num>
  <w:num w:numId="15" w16cid:durableId="16262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41"/>
    <w:rsid w:val="00002ADB"/>
    <w:rsid w:val="00033AE7"/>
    <w:rsid w:val="00310FC9"/>
    <w:rsid w:val="003A28BE"/>
    <w:rsid w:val="0080194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BBC77"/>
  <w15:chartTrackingRefBased/>
  <w15:docId w15:val="{F1E0C4E5-034A-4785-A670-EFAEE067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01941"/>
    <w:rPr>
      <w:rFonts w:ascii="Letter Gothic-Drafting" w:hAnsi="Letter Gothic-Drafting"/>
      <w:b/>
      <w:snapToGrid w:val="0"/>
    </w:rPr>
  </w:style>
  <w:style w:type="character" w:customStyle="1" w:styleId="SEC06-18Char">
    <w:name w:val="SEC 06-18 Char"/>
    <w:link w:val="SEC06-18"/>
    <w:rsid w:val="0080194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1010</Words>
  <Characters>5293</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32-1104; Powers and duties</dc:title>
  <dc:subject>Powers and duties</dc:subject>
  <dc:creator>Arizona Legislative Council</dc:creator>
  <cp:keywords/>
  <dc:description>0145.docx - 541R - 2019</dc:description>
  <cp:lastModifiedBy>dbupdate</cp:lastModifiedBy>
  <cp:revision>2</cp:revision>
  <dcterms:created xsi:type="dcterms:W3CDTF">2026-09-09T17:38:00Z</dcterms:created>
  <dcterms:modified xsi:type="dcterms:W3CDTF">2026-09-09T17:38:00Z</dcterms:modified>
</cp:coreProperties>
</file>