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30E1" w14:textId="2F95DF91" w:rsidR="0072049D" w:rsidRPr="00CA6E4C" w:rsidRDefault="0072049D" w:rsidP="0072049D">
      <w:pPr>
        <w:pStyle w:val="SEC06-17"/>
        <w:rPr>
          <w:rStyle w:val="SECHEAD"/>
          <w:rFonts w:ascii="Courier New" w:hAnsi="Courier New" w:cs="Courier New"/>
        </w:rPr>
      </w:pPr>
      <w:r w:rsidRPr="00CA6E4C">
        <w:rPr>
          <w:rFonts w:ascii="Courier New" w:hAnsi="Courier New" w:cs="Courier New"/>
        </w:rPr>
        <w:fldChar w:fldCharType="begin"/>
      </w:r>
      <w:r w:rsidRPr="00CA6E4C">
        <w:rPr>
          <w:rFonts w:ascii="Courier New" w:hAnsi="Courier New" w:cs="Courier New"/>
        </w:rPr>
        <w:instrText xml:space="preserve"> COMMENTS START_STATUTE \* MERGEFORMAT </w:instrText>
      </w:r>
      <w:r w:rsidRPr="00CA6E4C">
        <w:rPr>
          <w:rFonts w:ascii="Courier New" w:hAnsi="Courier New" w:cs="Courier New"/>
        </w:rPr>
        <w:fldChar w:fldCharType="separate"/>
      </w:r>
      <w:r w:rsidRPr="00CA6E4C">
        <w:rPr>
          <w:rFonts w:ascii="Courier New" w:hAnsi="Courier New" w:cs="Courier New"/>
          <w:vanish/>
        </w:rPr>
        <w:t>START_STATUTE</w:t>
      </w:r>
      <w:r w:rsidRPr="00CA6E4C">
        <w:rPr>
          <w:rFonts w:ascii="Courier New" w:hAnsi="Courier New" w:cs="Courier New"/>
        </w:rPr>
        <w:fldChar w:fldCharType="end"/>
      </w:r>
      <w:r w:rsidRPr="00CA6E4C">
        <w:rPr>
          <w:rStyle w:val="SNUM"/>
          <w:rFonts w:ascii="Courier New" w:hAnsi="Courier New" w:cs="Courier New"/>
        </w:rPr>
        <w:t>32-584.</w:t>
      </w:r>
      <w:r w:rsidRPr="00CA6E4C">
        <w:rPr>
          <w:rFonts w:ascii="Courier New" w:hAnsi="Courier New" w:cs="Courier New"/>
        </w:rPr>
        <w:t>  </w:t>
      </w:r>
      <w:r w:rsidRPr="00CA6E4C">
        <w:rPr>
          <w:rStyle w:val="SECHEAD"/>
          <w:rFonts w:ascii="Courier New" w:hAnsi="Courier New" w:cs="Courier New"/>
        </w:rPr>
        <w:t>Reissuance of a multistate license by a new home state</w:t>
      </w:r>
    </w:p>
    <w:p w14:paraId="7BF1F3A3" w14:textId="77777777" w:rsidR="0072049D" w:rsidRPr="00CA6E4C" w:rsidRDefault="0072049D" w:rsidP="0072049D">
      <w:pPr>
        <w:pStyle w:val="P06-00"/>
        <w:rPr>
          <w:rFonts w:ascii="Courier New" w:hAnsi="Courier New" w:cs="Courier New"/>
        </w:rPr>
      </w:pPr>
      <w:r w:rsidRPr="00CA6E4C">
        <w:rPr>
          <w:rFonts w:ascii="Courier New" w:hAnsi="Courier New" w:cs="Courier New"/>
        </w:rPr>
        <w:t>A.  A licensee may hold a multistate license that is issued by the licensee's home state in only one member state at a time.</w:t>
      </w:r>
    </w:p>
    <w:p w14:paraId="0C1CB47F" w14:textId="77777777" w:rsidR="0072049D" w:rsidRPr="00CA6E4C" w:rsidRDefault="0072049D" w:rsidP="0072049D">
      <w:pPr>
        <w:pStyle w:val="P06-00"/>
        <w:rPr>
          <w:rFonts w:ascii="Courier New" w:hAnsi="Courier New" w:cs="Courier New"/>
        </w:rPr>
      </w:pPr>
      <w:r w:rsidRPr="00CA6E4C">
        <w:rPr>
          <w:rFonts w:ascii="Courier New" w:hAnsi="Courier New" w:cs="Courier New"/>
        </w:rPr>
        <w:t>B.  If a licensee changes the licensee's home state by moving between two member states:</w:t>
      </w:r>
    </w:p>
    <w:p w14:paraId="44451E6A" w14:textId="77777777" w:rsidR="0072049D" w:rsidRPr="00CA6E4C" w:rsidRDefault="0072049D" w:rsidP="0072049D">
      <w:pPr>
        <w:pStyle w:val="P06-00"/>
        <w:rPr>
          <w:rFonts w:ascii="Courier New" w:hAnsi="Courier New" w:cs="Courier New"/>
        </w:rPr>
      </w:pPr>
      <w:r w:rsidRPr="00CA6E4C">
        <w:rPr>
          <w:rFonts w:ascii="Courier New" w:hAnsi="Courier New" w:cs="Courier New"/>
        </w:rPr>
        <w:t xml:space="preserve">1.  The licensee shall immediately apply for the reissuance of the licensee's multistate license in the licensee's new home state.  The licensee shall pay all applicable fees and notify the previous home state in accordance with the commission's rules. </w:t>
      </w:r>
    </w:p>
    <w:p w14:paraId="2AAC9DC7" w14:textId="77777777" w:rsidR="0072049D" w:rsidRPr="00CA6E4C" w:rsidRDefault="0072049D" w:rsidP="0072049D">
      <w:pPr>
        <w:pStyle w:val="P06-00"/>
        <w:rPr>
          <w:rFonts w:ascii="Courier New" w:hAnsi="Courier New" w:cs="Courier New"/>
        </w:rPr>
      </w:pPr>
      <w:r w:rsidRPr="00CA6E4C">
        <w:rPr>
          <w:rFonts w:ascii="Courier New" w:hAnsi="Courier New" w:cs="Courier New"/>
        </w:rPr>
        <w:t>2.  On receipt of an application to reissue a multistate license, the new home state shall verify that the multistate license is active, unencumbered and eligible for reissuance under the terms of this compact and the commission's rules.  The multistate license that is issued by the previous home state shall be deactivated and all member states shall be notified in accordance with the commission's rules.</w:t>
      </w:r>
    </w:p>
    <w:p w14:paraId="3B2DA9E5" w14:textId="77777777" w:rsidR="0072049D" w:rsidRPr="00CA6E4C" w:rsidRDefault="0072049D" w:rsidP="0072049D">
      <w:pPr>
        <w:pStyle w:val="P06-00"/>
        <w:rPr>
          <w:rFonts w:ascii="Courier New" w:hAnsi="Courier New" w:cs="Courier New"/>
        </w:rPr>
      </w:pPr>
      <w:r w:rsidRPr="00CA6E4C">
        <w:rPr>
          <w:rFonts w:ascii="Courier New" w:hAnsi="Courier New" w:cs="Courier New"/>
        </w:rPr>
        <w:t xml:space="preserve">3.  If required for initial licensure, the new home state may require a background check as specified in the laws of that state or the applicant's compliance with any jurisprudence requirements of the new home state. </w:t>
      </w:r>
    </w:p>
    <w:p w14:paraId="61DB7E6C" w14:textId="77777777" w:rsidR="0072049D" w:rsidRPr="00CA6E4C" w:rsidRDefault="0072049D" w:rsidP="0072049D">
      <w:pPr>
        <w:pStyle w:val="P06-00"/>
        <w:rPr>
          <w:rFonts w:ascii="Courier New" w:hAnsi="Courier New" w:cs="Courier New"/>
        </w:rPr>
      </w:pPr>
      <w:r w:rsidRPr="00CA6E4C">
        <w:rPr>
          <w:rFonts w:ascii="Courier New" w:hAnsi="Courier New" w:cs="Courier New"/>
        </w:rPr>
        <w:t>4.  Notwithstanding any other provision of this compact, if a licensee does not meet the requirements set forth in this compact for the reissuance of a multistate license by the new home state, the licensee is subject to the new home state requirements for the issuance of a single</w:t>
      </w:r>
      <w:r w:rsidRPr="00CA6E4C">
        <w:rPr>
          <w:rFonts w:ascii="Courier New" w:hAnsi="Courier New" w:cs="Courier New"/>
        </w:rPr>
        <w:noBreakHyphen/>
        <w:t xml:space="preserve">state license in that state. </w:t>
      </w:r>
    </w:p>
    <w:p w14:paraId="3C8DD2F8" w14:textId="77777777" w:rsidR="0072049D" w:rsidRPr="00CA6E4C" w:rsidRDefault="0072049D" w:rsidP="0072049D">
      <w:pPr>
        <w:pStyle w:val="P06-00"/>
        <w:rPr>
          <w:rFonts w:ascii="Courier New" w:hAnsi="Courier New" w:cs="Courier New"/>
        </w:rPr>
      </w:pPr>
      <w:r w:rsidRPr="00CA6E4C">
        <w:rPr>
          <w:rFonts w:ascii="Courier New" w:hAnsi="Courier New" w:cs="Courier New"/>
        </w:rPr>
        <w:t xml:space="preserve">C.  If a licensee changes the licensee's primary state of residence by moving from a member state to a nonmember state, or from a nonmember state to a member state, the licensee is subject to the state requirements for the issuance of a single-state license in the new home state. </w:t>
      </w:r>
    </w:p>
    <w:p w14:paraId="27E356DA" w14:textId="3DC0636F" w:rsidR="0072049D" w:rsidRPr="00CA6E4C" w:rsidRDefault="0072049D" w:rsidP="0072049D">
      <w:pPr>
        <w:pStyle w:val="P06-00"/>
        <w:rPr>
          <w:rFonts w:ascii="Courier New" w:hAnsi="Courier New" w:cs="Courier New"/>
        </w:rPr>
      </w:pPr>
      <w:r w:rsidRPr="00CA6E4C">
        <w:rPr>
          <w:rFonts w:ascii="Courier New" w:hAnsi="Courier New" w:cs="Courier New"/>
        </w:rPr>
        <w:t>D.  This compact does not interfere with a licensee's ability to hold a single</w:t>
      </w:r>
      <w:r w:rsidR="00F361BC" w:rsidRPr="00CA6E4C">
        <w:rPr>
          <w:rFonts w:ascii="Courier New" w:hAnsi="Courier New" w:cs="Courier New"/>
        </w:rPr>
        <w:noBreakHyphen/>
      </w:r>
      <w:r w:rsidRPr="00CA6E4C">
        <w:rPr>
          <w:rFonts w:ascii="Courier New" w:hAnsi="Courier New" w:cs="Courier New"/>
        </w:rPr>
        <w:t xml:space="preserve">state license in multiple states.  For the purposes of this compact, a licensee may have only one home state and only one multistate license. </w:t>
      </w:r>
    </w:p>
    <w:p w14:paraId="0AE26985" w14:textId="357E7924" w:rsidR="00F540AD" w:rsidRPr="00CA6E4C" w:rsidRDefault="0072049D" w:rsidP="0072049D">
      <w:pPr>
        <w:pStyle w:val="P06-00"/>
        <w:rPr>
          <w:rFonts w:ascii="Courier New" w:hAnsi="Courier New" w:cs="Courier New"/>
        </w:rPr>
      </w:pPr>
      <w:r w:rsidRPr="00CA6E4C">
        <w:rPr>
          <w:rFonts w:ascii="Courier New" w:hAnsi="Courier New" w:cs="Courier New"/>
        </w:rPr>
        <w:t>E.  This compact does not interfere with the requirements established by a member state for the issuance of a single</w:t>
      </w:r>
      <w:r w:rsidR="00F361BC" w:rsidRPr="00CA6E4C">
        <w:rPr>
          <w:rFonts w:ascii="Courier New" w:hAnsi="Courier New" w:cs="Courier New"/>
        </w:rPr>
        <w:noBreakHyphen/>
      </w:r>
      <w:r w:rsidRPr="00CA6E4C">
        <w:rPr>
          <w:rFonts w:ascii="Courier New" w:hAnsi="Courier New" w:cs="Courier New"/>
        </w:rPr>
        <w:t>state license.</w:t>
      </w:r>
      <w:r w:rsidR="00CE548D" w:rsidRPr="00CA6E4C">
        <w:rPr>
          <w:rFonts w:ascii="Courier New" w:hAnsi="Courier New" w:cs="Courier New"/>
        </w:rPr>
        <w:t xml:space="preserve"> </w:t>
      </w:r>
      <w:r w:rsidRPr="00CA6E4C">
        <w:rPr>
          <w:rFonts w:ascii="Courier New" w:hAnsi="Courier New" w:cs="Courier New"/>
        </w:rPr>
        <w:fldChar w:fldCharType="begin"/>
      </w:r>
      <w:r w:rsidRPr="00CA6E4C">
        <w:rPr>
          <w:rFonts w:ascii="Courier New" w:hAnsi="Courier New" w:cs="Courier New"/>
        </w:rPr>
        <w:instrText xml:space="preserve"> COMMENTS END_STATUTE \* MERGEFORMAT </w:instrText>
      </w:r>
      <w:r w:rsidRPr="00CA6E4C">
        <w:rPr>
          <w:rFonts w:ascii="Courier New" w:hAnsi="Courier New" w:cs="Courier New"/>
        </w:rPr>
        <w:fldChar w:fldCharType="separate"/>
      </w:r>
      <w:r w:rsidRPr="00CA6E4C">
        <w:rPr>
          <w:rFonts w:ascii="Courier New" w:hAnsi="Courier New" w:cs="Courier New"/>
          <w:vanish/>
        </w:rPr>
        <w:t>END_STATUTE</w:t>
      </w:r>
      <w:r w:rsidRPr="00CA6E4C">
        <w:rPr>
          <w:rFonts w:ascii="Courier New" w:hAnsi="Courier New" w:cs="Courier New"/>
        </w:rPr>
        <w:fldChar w:fldCharType="end"/>
      </w:r>
    </w:p>
    <w:sectPr w:rsidR="00F540AD" w:rsidRPr="00CA6E4C" w:rsidSect="0072049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21B0" w14:textId="77777777" w:rsidR="004830B8" w:rsidRDefault="004830B8">
      <w:r>
        <w:separator/>
      </w:r>
    </w:p>
  </w:endnote>
  <w:endnote w:type="continuationSeparator" w:id="0">
    <w:p w14:paraId="1CD9AFC0" w14:textId="77777777" w:rsidR="004830B8" w:rsidRDefault="00483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D720" w14:textId="77777777" w:rsidR="004830B8" w:rsidRDefault="004830B8">
      <w:r>
        <w:separator/>
      </w:r>
    </w:p>
  </w:footnote>
  <w:footnote w:type="continuationSeparator" w:id="0">
    <w:p w14:paraId="05421F68" w14:textId="77777777" w:rsidR="004830B8" w:rsidRDefault="00483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37141198">
    <w:abstractNumId w:val="8"/>
  </w:num>
  <w:num w:numId="2" w16cid:durableId="345912574">
    <w:abstractNumId w:val="8"/>
  </w:num>
  <w:num w:numId="3" w16cid:durableId="120727274">
    <w:abstractNumId w:val="7"/>
  </w:num>
  <w:num w:numId="4" w16cid:durableId="629550997">
    <w:abstractNumId w:val="7"/>
  </w:num>
  <w:num w:numId="5" w16cid:durableId="1070230786">
    <w:abstractNumId w:val="10"/>
  </w:num>
  <w:num w:numId="6" w16cid:durableId="374502394">
    <w:abstractNumId w:val="11"/>
  </w:num>
  <w:num w:numId="7" w16cid:durableId="1225602108">
    <w:abstractNumId w:val="12"/>
  </w:num>
  <w:num w:numId="8" w16cid:durableId="253437960">
    <w:abstractNumId w:val="9"/>
  </w:num>
  <w:num w:numId="9" w16cid:durableId="784887235">
    <w:abstractNumId w:val="6"/>
  </w:num>
  <w:num w:numId="10" w16cid:durableId="1483037623">
    <w:abstractNumId w:val="5"/>
  </w:num>
  <w:num w:numId="11" w16cid:durableId="1620641863">
    <w:abstractNumId w:val="4"/>
  </w:num>
  <w:num w:numId="12" w16cid:durableId="851796814">
    <w:abstractNumId w:val="3"/>
  </w:num>
  <w:num w:numId="13" w16cid:durableId="1470048885">
    <w:abstractNumId w:val="2"/>
  </w:num>
  <w:num w:numId="14" w16cid:durableId="1157919951">
    <w:abstractNumId w:val="1"/>
  </w:num>
  <w:num w:numId="15" w16cid:durableId="40833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9D"/>
    <w:rsid w:val="00010503"/>
    <w:rsid w:val="00033AE7"/>
    <w:rsid w:val="001632A3"/>
    <w:rsid w:val="001C74E5"/>
    <w:rsid w:val="004830B8"/>
    <w:rsid w:val="0072049D"/>
    <w:rsid w:val="00CA6E4C"/>
    <w:rsid w:val="00CE548D"/>
    <w:rsid w:val="00E41B6D"/>
    <w:rsid w:val="00E623A6"/>
    <w:rsid w:val="00EE13C4"/>
    <w:rsid w:val="00F361B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E0425"/>
  <w15:chartTrackingRefBased/>
  <w15:docId w15:val="{185C9EED-EC36-42DD-801D-D31F0316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2049D"/>
    <w:rPr>
      <w:rFonts w:ascii="Letter Gothic-Drafting" w:hAnsi="Letter Gothic-Drafting"/>
      <w:b/>
      <w:snapToGrid w:val="0"/>
    </w:rPr>
  </w:style>
  <w:style w:type="character" w:customStyle="1" w:styleId="SEC06-17Char">
    <w:name w:val="SEC 06-17 Char"/>
    <w:link w:val="SEC06-17"/>
    <w:rsid w:val="0072049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372</Words>
  <Characters>1841</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32-584; Reissuance of a multistate license by a new home state</dc:title>
  <dc:subject>Reissuance of a multistate license by a new home state</dc:subject>
  <dc:creator>Arizona Legislative Council</dc:creator>
  <cp:keywords/>
  <dc:description>0093.docx - 561R - 2023</dc:description>
  <cp:lastModifiedBy>dbupdate</cp:lastModifiedBy>
  <cp:revision>2</cp:revision>
  <cp:lastPrinted>2023-08-22T22:24:00Z</cp:lastPrinted>
  <dcterms:created xsi:type="dcterms:W3CDTF">2026-09-09T17:26:00Z</dcterms:created>
  <dcterms:modified xsi:type="dcterms:W3CDTF">2026-09-09T17:26:00Z</dcterms:modified>
</cp:coreProperties>
</file>