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AD099" w14:textId="77777777" w:rsidR="00D01C46" w:rsidRPr="00BA771A" w:rsidRDefault="00D01C46" w:rsidP="00D01C46">
      <w:pPr>
        <w:pStyle w:val="SEC06-17"/>
        <w:rPr>
          <w:rFonts w:ascii="Courier New" w:hAnsi="Courier New" w:cs="Courier New"/>
        </w:rPr>
      </w:pPr>
      <w:r w:rsidRPr="00BA771A">
        <w:rPr>
          <w:rFonts w:ascii="Courier New" w:hAnsi="Courier New" w:cs="Courier New"/>
        </w:rPr>
        <w:fldChar w:fldCharType="begin"/>
      </w:r>
      <w:r w:rsidRPr="00BA771A">
        <w:rPr>
          <w:rFonts w:ascii="Courier New" w:hAnsi="Courier New" w:cs="Courier New"/>
        </w:rPr>
        <w:instrText xml:space="preserve"> COMMENTS START_STATUTE \* MERGEFORMAT </w:instrText>
      </w:r>
      <w:r w:rsidRPr="00BA771A">
        <w:rPr>
          <w:rFonts w:ascii="Courier New" w:hAnsi="Courier New" w:cs="Courier New"/>
        </w:rPr>
        <w:fldChar w:fldCharType="separate"/>
      </w:r>
      <w:r w:rsidRPr="00BA771A">
        <w:rPr>
          <w:rFonts w:ascii="Courier New" w:hAnsi="Courier New" w:cs="Courier New"/>
          <w:vanish/>
        </w:rPr>
        <w:t>START_STATUTE</w:t>
      </w:r>
      <w:r w:rsidRPr="00BA771A">
        <w:rPr>
          <w:rFonts w:ascii="Courier New" w:hAnsi="Courier New" w:cs="Courier New"/>
        </w:rPr>
        <w:fldChar w:fldCharType="end"/>
      </w:r>
      <w:r w:rsidRPr="00BA771A">
        <w:rPr>
          <w:rStyle w:val="SNUM"/>
          <w:rFonts w:ascii="Courier New" w:hAnsi="Courier New" w:cs="Courier New"/>
        </w:rPr>
        <w:t>32-106.</w:t>
      </w:r>
      <w:r w:rsidRPr="00BA771A">
        <w:rPr>
          <w:rFonts w:ascii="Courier New" w:hAnsi="Courier New" w:cs="Courier New"/>
        </w:rPr>
        <w:t>  </w:t>
      </w:r>
      <w:r w:rsidRPr="00BA771A">
        <w:rPr>
          <w:rStyle w:val="SECHEAD"/>
          <w:rFonts w:ascii="Courier New" w:hAnsi="Courier New" w:cs="Courier New"/>
        </w:rPr>
        <w:t>Powers and duties</w:t>
      </w:r>
    </w:p>
    <w:p w14:paraId="1B41430B" w14:textId="77777777" w:rsidR="00D01C46" w:rsidRPr="00BA771A" w:rsidRDefault="00D01C46" w:rsidP="00D01C46">
      <w:pPr>
        <w:pStyle w:val="P06-00"/>
        <w:rPr>
          <w:rFonts w:ascii="Courier New" w:hAnsi="Courier New" w:cs="Courier New"/>
        </w:rPr>
      </w:pPr>
      <w:r w:rsidRPr="00BA771A">
        <w:rPr>
          <w:rFonts w:ascii="Courier New" w:hAnsi="Courier New" w:cs="Courier New"/>
        </w:rPr>
        <w:t>A.  The board shall:</w:t>
      </w:r>
    </w:p>
    <w:p w14:paraId="31B5BF16" w14:textId="77777777" w:rsidR="00D01C46" w:rsidRPr="00BA771A" w:rsidRDefault="00D01C46" w:rsidP="00D01C46">
      <w:pPr>
        <w:pStyle w:val="P06-00"/>
        <w:rPr>
          <w:rFonts w:ascii="Courier New" w:hAnsi="Courier New" w:cs="Courier New"/>
        </w:rPr>
      </w:pPr>
      <w:r w:rsidRPr="00BA771A">
        <w:rPr>
          <w:rFonts w:ascii="Courier New" w:hAnsi="Courier New" w:cs="Courier New"/>
        </w:rPr>
        <w:t>1.  Adopt rules for conducting its meetings and performing duties imposed on it by law.</w:t>
      </w:r>
    </w:p>
    <w:p w14:paraId="24706A6A" w14:textId="77777777" w:rsidR="00D01C46" w:rsidRPr="00BA771A" w:rsidRDefault="00D01C46" w:rsidP="00D01C46">
      <w:pPr>
        <w:pStyle w:val="P06-00"/>
        <w:rPr>
          <w:rFonts w:ascii="Courier New" w:hAnsi="Courier New" w:cs="Courier New"/>
        </w:rPr>
      </w:pPr>
      <w:r w:rsidRPr="00BA771A">
        <w:rPr>
          <w:rFonts w:ascii="Courier New" w:hAnsi="Courier New" w:cs="Courier New"/>
        </w:rPr>
        <w:t>2.  Adopt an official seal for attesting certificates of registration and other official papers and documents.</w:t>
      </w:r>
    </w:p>
    <w:p w14:paraId="07AF1990" w14:textId="77777777" w:rsidR="00D01C46" w:rsidRPr="00BA771A" w:rsidRDefault="00D01C46" w:rsidP="00D01C46">
      <w:pPr>
        <w:pStyle w:val="P06-00"/>
        <w:rPr>
          <w:rFonts w:ascii="Courier New" w:hAnsi="Courier New" w:cs="Courier New"/>
        </w:rPr>
      </w:pPr>
      <w:r w:rsidRPr="00BA771A">
        <w:rPr>
          <w:rFonts w:ascii="Courier New" w:hAnsi="Courier New" w:cs="Courier New"/>
        </w:rPr>
        <w:t>3.  Consider and act on or delegate the authority to act on applications for registration or certification.</w:t>
      </w:r>
    </w:p>
    <w:p w14:paraId="63744D80" w14:textId="77777777" w:rsidR="00D01C46" w:rsidRPr="00BA771A" w:rsidRDefault="00D01C46" w:rsidP="00D01C46">
      <w:pPr>
        <w:pStyle w:val="P06-00"/>
        <w:rPr>
          <w:rFonts w:ascii="Courier New" w:hAnsi="Courier New" w:cs="Courier New"/>
        </w:rPr>
      </w:pPr>
      <w:r w:rsidRPr="00BA771A">
        <w:rPr>
          <w:rFonts w:ascii="Courier New" w:hAnsi="Courier New" w:cs="Courier New"/>
        </w:rPr>
        <w:t>4.  Conduct examinations for in</w:t>
      </w:r>
      <w:r w:rsidRPr="00BA771A">
        <w:rPr>
          <w:rFonts w:ascii="Courier New" w:hAnsi="Courier New" w:cs="Courier New"/>
        </w:rPr>
        <w:noBreakHyphen/>
        <w:t>training and professional registration, except for an alarm business, a controlling person or an alarm agent.</w:t>
      </w:r>
    </w:p>
    <w:p w14:paraId="7FCE1D6F" w14:textId="77777777" w:rsidR="00D01C46" w:rsidRPr="00BA771A" w:rsidRDefault="00D01C46" w:rsidP="00D01C46">
      <w:pPr>
        <w:pStyle w:val="P06-00"/>
        <w:rPr>
          <w:rFonts w:ascii="Courier New" w:hAnsi="Courier New" w:cs="Courier New"/>
        </w:rPr>
      </w:pPr>
      <w:r w:rsidRPr="00BA771A">
        <w:rPr>
          <w:rFonts w:ascii="Courier New" w:hAnsi="Courier New" w:cs="Courier New"/>
        </w:rPr>
        <w:t>5.  Hear and act on complaints or charges that are specified by the complainant or direct an administrative law judge to hear and act on complaints and charges that are specified by the complainant.</w:t>
      </w:r>
    </w:p>
    <w:p w14:paraId="214C27C8" w14:textId="77777777" w:rsidR="00D01C46" w:rsidRPr="00BA771A" w:rsidRDefault="00D01C46" w:rsidP="00D01C46">
      <w:pPr>
        <w:pStyle w:val="P06-00"/>
        <w:rPr>
          <w:rFonts w:ascii="Courier New" w:hAnsi="Courier New" w:cs="Courier New"/>
        </w:rPr>
      </w:pPr>
      <w:r w:rsidRPr="00BA771A">
        <w:rPr>
          <w:rFonts w:ascii="Courier New" w:hAnsi="Courier New" w:cs="Courier New"/>
        </w:rPr>
        <w:t>6.  Compel attendance of witnesses, administer oaths and take testimony concerning all matters coming within its jurisdiction.  In exercising these powers, the board may issue subpoenas for the attendance of witnesses and the production of books, records, documents and other evidence it deems relevant to an investigation or hearing.</w:t>
      </w:r>
    </w:p>
    <w:p w14:paraId="019EF243" w14:textId="77777777" w:rsidR="00D01C46" w:rsidRPr="00BA771A" w:rsidRDefault="00D01C46" w:rsidP="00D01C46">
      <w:pPr>
        <w:pStyle w:val="P06-00"/>
        <w:rPr>
          <w:rFonts w:ascii="Courier New" w:hAnsi="Courier New" w:cs="Courier New"/>
        </w:rPr>
      </w:pPr>
      <w:r w:rsidRPr="00BA771A">
        <w:rPr>
          <w:rFonts w:ascii="Courier New" w:hAnsi="Courier New" w:cs="Courier New"/>
        </w:rPr>
        <w:t>7.  Keep a record of its proceedings.</w:t>
      </w:r>
    </w:p>
    <w:p w14:paraId="49C09635" w14:textId="77777777" w:rsidR="00D01C46" w:rsidRPr="00BA771A" w:rsidRDefault="00D01C46" w:rsidP="00D01C46">
      <w:pPr>
        <w:pStyle w:val="P06-00"/>
        <w:rPr>
          <w:rFonts w:ascii="Courier New" w:hAnsi="Courier New" w:cs="Courier New"/>
        </w:rPr>
      </w:pPr>
      <w:r w:rsidRPr="00BA771A">
        <w:rPr>
          <w:rFonts w:ascii="Courier New" w:hAnsi="Courier New" w:cs="Courier New"/>
        </w:rPr>
        <w:t>8.  Keep a register that shows the date of each application for registration or certification, the name of the applicant, the practice or branch of practice in which the applicant has applied for registration, if applicable, and the disposition of the application.</w:t>
      </w:r>
    </w:p>
    <w:p w14:paraId="7C4F4CFD" w14:textId="77777777" w:rsidR="00D01C46" w:rsidRPr="00BA771A" w:rsidRDefault="00D01C46" w:rsidP="00D01C46">
      <w:pPr>
        <w:pStyle w:val="P06-00"/>
        <w:rPr>
          <w:rFonts w:ascii="Courier New" w:hAnsi="Courier New" w:cs="Courier New"/>
        </w:rPr>
      </w:pPr>
      <w:r w:rsidRPr="00BA771A">
        <w:rPr>
          <w:rFonts w:ascii="Courier New" w:hAnsi="Courier New" w:cs="Courier New"/>
        </w:rPr>
        <w:t>B.  The board shall specify the proficiency designation in the branch of engineering in which the applicant has designated proficiency on the certificate of registration and renewal card issued to each registered engineer and shall authorize the engineer to use the title of registered professional engineer.  The board shall decide what branches of engineering it shall recognize.</w:t>
      </w:r>
    </w:p>
    <w:p w14:paraId="09497422" w14:textId="501BDD3C" w:rsidR="00D01C46" w:rsidRPr="00BA771A" w:rsidRDefault="00E61AC6" w:rsidP="00D01C46">
      <w:pPr>
        <w:pStyle w:val="P06-00"/>
        <w:rPr>
          <w:rFonts w:ascii="Courier New" w:hAnsi="Courier New" w:cs="Courier New"/>
        </w:rPr>
      </w:pPr>
      <w:r w:rsidRPr="00BA771A">
        <w:rPr>
          <w:rFonts w:ascii="Courier New" w:hAnsi="Courier New" w:cs="Courier New"/>
        </w:rPr>
        <w:t>C.  The board may investigate a complaint pursuant to subsection A, paragraph 5 of this section and may take any necessary disciplinary or enforcement action resulting from a complaint only if the complainant either:</w:t>
      </w:r>
    </w:p>
    <w:p w14:paraId="61F8F752" w14:textId="1CBE1D37" w:rsidR="00D01C46" w:rsidRPr="00BA771A" w:rsidRDefault="00D01C46" w:rsidP="00D01C46">
      <w:pPr>
        <w:pStyle w:val="P06-00"/>
        <w:rPr>
          <w:rFonts w:ascii="Courier New" w:hAnsi="Courier New" w:cs="Courier New"/>
        </w:rPr>
      </w:pPr>
      <w:r w:rsidRPr="00BA771A">
        <w:rPr>
          <w:rFonts w:ascii="Courier New" w:hAnsi="Courier New" w:cs="Courier New"/>
        </w:rPr>
        <w:t>1.  </w:t>
      </w:r>
      <w:r w:rsidR="00E61AC6" w:rsidRPr="00BA771A">
        <w:rPr>
          <w:rFonts w:ascii="Courier New" w:hAnsi="Courier New" w:cs="Courier New"/>
        </w:rPr>
        <w:t xml:space="preserve">Currently has a contractual relationship with the person who is the subject of the complaint or had a contractual relationship with the person at the time of the alleged misconduct. </w:t>
      </w:r>
    </w:p>
    <w:p w14:paraId="2734DCC2" w14:textId="1D6FC934" w:rsidR="00D01C46" w:rsidRPr="00BA771A" w:rsidRDefault="00E61AC6" w:rsidP="00D01C46">
      <w:pPr>
        <w:pStyle w:val="P06-00"/>
        <w:rPr>
          <w:rFonts w:ascii="Courier New" w:hAnsi="Courier New" w:cs="Courier New"/>
        </w:rPr>
      </w:pPr>
      <w:r w:rsidRPr="00BA771A">
        <w:rPr>
          <w:rFonts w:ascii="Courier New" w:hAnsi="Courier New" w:cs="Courier New"/>
        </w:rPr>
        <w:t>2.  Was harmed by the alleged misconduct or possesses firsthand knowledge of the alleged misconduct.  For the purposes of this paragraph, "firsthand knowledge" includes knowledge of the outcome of the misconduct, witnessed by a person with relevant professional experience in the course of that person's contractual duties with the harmed individual.</w:t>
      </w:r>
    </w:p>
    <w:p w14:paraId="3205BB65" w14:textId="59DCF38F" w:rsidR="00D01C46" w:rsidRPr="00BA771A" w:rsidRDefault="00E61AC6" w:rsidP="00D01C46">
      <w:pPr>
        <w:pStyle w:val="P06-00"/>
        <w:rPr>
          <w:rFonts w:ascii="Courier New" w:hAnsi="Courier New" w:cs="Courier New"/>
        </w:rPr>
      </w:pPr>
      <w:r w:rsidRPr="00BA771A">
        <w:rPr>
          <w:rFonts w:ascii="Courier New" w:hAnsi="Courier New" w:cs="Courier New"/>
        </w:rPr>
        <w:t>D</w:t>
      </w:r>
      <w:r w:rsidR="00D01C46" w:rsidRPr="00BA771A">
        <w:rPr>
          <w:rFonts w:ascii="Courier New" w:hAnsi="Courier New" w:cs="Courier New"/>
        </w:rPr>
        <w:t>.  The board may hold membership in and be represented at national councils or organizations of proficiencies registered under this chapter and may pay the appropriate membership fees.  The board may conduct standard examinations on behalf of national councils and may establish fees for those examinations.</w:t>
      </w:r>
    </w:p>
    <w:p w14:paraId="20F2DF05" w14:textId="71EC0622" w:rsidR="00D01C46" w:rsidRPr="00BA771A" w:rsidRDefault="00E61AC6" w:rsidP="00D01C46">
      <w:pPr>
        <w:pStyle w:val="P06-00"/>
        <w:rPr>
          <w:rFonts w:ascii="Courier New" w:hAnsi="Courier New" w:cs="Courier New"/>
        </w:rPr>
      </w:pPr>
      <w:r w:rsidRPr="00BA771A">
        <w:rPr>
          <w:rFonts w:ascii="Courier New" w:hAnsi="Courier New" w:cs="Courier New"/>
        </w:rPr>
        <w:t>E</w:t>
      </w:r>
      <w:r w:rsidR="00D01C46" w:rsidRPr="00BA771A">
        <w:rPr>
          <w:rFonts w:ascii="Courier New" w:hAnsi="Courier New" w:cs="Courier New"/>
        </w:rPr>
        <w:t>.  The board may employ and pay on a fee basis persons, including full</w:t>
      </w:r>
      <w:r w:rsidR="00D01C46" w:rsidRPr="00BA771A">
        <w:rPr>
          <w:rFonts w:ascii="Courier New" w:hAnsi="Courier New" w:cs="Courier New"/>
        </w:rPr>
        <w:noBreakHyphen/>
        <w:t>time employees of a state institution, bureau or department, to prepare and grade examinations given to applicants for registration or review an applicant's submissions of required documents for home inspector certification and regulation and may fix the fee to be paid for these services.  These employees are authorized to prepare, grade and monitor examinations, review an applicant's submissions of required documents for home inspector certification and regulation and perform other services the board authorizes, and to receive payment for these services from the technical registration fund.  The board may contract with an organization to administer the registration examination, including selecting the test site, scheduling the examination, billing and collecting the fee directly from the applicant and grading the examination if a national council of which the board is a member or a professional association approved by the board does not provide these services.  If a national council of which the board is a member or a professional association approved by the board does provide these services, the board shall enter into an agreement with the national council or professional association to administer the registration examination.</w:t>
      </w:r>
    </w:p>
    <w:p w14:paraId="206287AE" w14:textId="78834DB5" w:rsidR="00D01C46" w:rsidRPr="00BA771A" w:rsidRDefault="00E61AC6" w:rsidP="00D01C46">
      <w:pPr>
        <w:pStyle w:val="P06-00"/>
        <w:rPr>
          <w:rFonts w:ascii="Courier New" w:hAnsi="Courier New" w:cs="Courier New"/>
        </w:rPr>
      </w:pPr>
      <w:r w:rsidRPr="00BA771A">
        <w:rPr>
          <w:rFonts w:ascii="Courier New" w:hAnsi="Courier New" w:cs="Courier New"/>
        </w:rPr>
        <w:t>F</w:t>
      </w:r>
      <w:r w:rsidR="00D01C46" w:rsidRPr="00BA771A">
        <w:rPr>
          <w:rFonts w:ascii="Courier New" w:hAnsi="Courier New" w:cs="Courier New"/>
        </w:rPr>
        <w:t>.  The board may rent necessary office space and pay the cost of this office space from the technical registration fund.</w:t>
      </w:r>
    </w:p>
    <w:p w14:paraId="7EFBCEE9" w14:textId="55E82AAE" w:rsidR="00D01C46" w:rsidRPr="00BA771A" w:rsidRDefault="00E61AC6" w:rsidP="00D01C46">
      <w:pPr>
        <w:pStyle w:val="P06-00"/>
        <w:rPr>
          <w:rFonts w:ascii="Courier New" w:hAnsi="Courier New" w:cs="Courier New"/>
        </w:rPr>
      </w:pPr>
      <w:r w:rsidRPr="00BA771A">
        <w:rPr>
          <w:rFonts w:ascii="Courier New" w:hAnsi="Courier New" w:cs="Courier New"/>
        </w:rPr>
        <w:t>G</w:t>
      </w:r>
      <w:r w:rsidR="00D01C46" w:rsidRPr="00BA771A">
        <w:rPr>
          <w:rFonts w:ascii="Courier New" w:hAnsi="Courier New" w:cs="Courier New"/>
        </w:rPr>
        <w:t>.  The board may adopt rules establishing rules of professional conduct for registrants.</w:t>
      </w:r>
    </w:p>
    <w:p w14:paraId="1D3DC366" w14:textId="1756EE82" w:rsidR="00D01C46" w:rsidRPr="00BA771A" w:rsidRDefault="00E61AC6" w:rsidP="00D01C46">
      <w:pPr>
        <w:pStyle w:val="P06-00"/>
        <w:rPr>
          <w:rFonts w:ascii="Courier New" w:hAnsi="Courier New" w:cs="Courier New"/>
        </w:rPr>
      </w:pPr>
      <w:r w:rsidRPr="00BA771A">
        <w:rPr>
          <w:rFonts w:ascii="Courier New" w:hAnsi="Courier New" w:cs="Courier New"/>
        </w:rPr>
        <w:t>H</w:t>
      </w:r>
      <w:r w:rsidR="00D01C46" w:rsidRPr="00BA771A">
        <w:rPr>
          <w:rFonts w:ascii="Courier New" w:hAnsi="Courier New" w:cs="Courier New"/>
        </w:rPr>
        <w:t>.  The board may require evidence it deems necessary to establish the continuing competency of registrants as a condition of renewal of licenses.</w:t>
      </w:r>
    </w:p>
    <w:p w14:paraId="657DD22E" w14:textId="4FFC7B0D" w:rsidR="00D01C46" w:rsidRPr="00BA771A" w:rsidRDefault="00D01C46" w:rsidP="00D01C46">
      <w:pPr>
        <w:pStyle w:val="P06-00"/>
        <w:rPr>
          <w:rFonts w:ascii="Courier New" w:hAnsi="Courier New" w:cs="Courier New"/>
        </w:rPr>
      </w:pPr>
      <w:r w:rsidRPr="00BA771A">
        <w:rPr>
          <w:rFonts w:ascii="Courier New" w:hAnsi="Courier New" w:cs="Courier New"/>
        </w:rPr>
        <w:t>I.  Subject to title 41, chapter 4, article 4, the board may employ persons as it deems necessary.</w:t>
      </w:r>
    </w:p>
    <w:p w14:paraId="26F51C68" w14:textId="655709F2" w:rsidR="00F540AD" w:rsidRPr="00BA771A" w:rsidRDefault="00E61AC6" w:rsidP="00D01C46">
      <w:pPr>
        <w:pStyle w:val="P06-00"/>
        <w:rPr>
          <w:rFonts w:ascii="Courier New" w:hAnsi="Courier New" w:cs="Courier New"/>
        </w:rPr>
      </w:pPr>
      <w:r w:rsidRPr="00BA771A">
        <w:rPr>
          <w:rFonts w:ascii="Courier New" w:hAnsi="Courier New" w:cs="Courier New"/>
        </w:rPr>
        <w:t>J</w:t>
      </w:r>
      <w:r w:rsidR="00D01C46" w:rsidRPr="00BA771A">
        <w:rPr>
          <w:rFonts w:ascii="Courier New" w:hAnsi="Courier New" w:cs="Courier New"/>
        </w:rPr>
        <w:t xml:space="preserve">.  The board shall issue or may authorize the executive director to issue a certificate or renewal certificate to each alarm business and each controlling person and a certification or renewal certification card to each alarm agent if the qualifications prescribed by this chapter are met. </w:t>
      </w:r>
      <w:r w:rsidR="00D01C46" w:rsidRPr="00BA771A">
        <w:rPr>
          <w:rFonts w:ascii="Courier New" w:hAnsi="Courier New" w:cs="Courier New"/>
        </w:rPr>
        <w:fldChar w:fldCharType="begin"/>
      </w:r>
      <w:r w:rsidR="00D01C46" w:rsidRPr="00BA771A">
        <w:rPr>
          <w:rFonts w:ascii="Courier New" w:hAnsi="Courier New" w:cs="Courier New"/>
        </w:rPr>
        <w:instrText xml:space="preserve"> COMMENTS END_STATUTE \* MERGEFORMAT </w:instrText>
      </w:r>
      <w:r w:rsidR="00D01C46" w:rsidRPr="00BA771A">
        <w:rPr>
          <w:rFonts w:ascii="Courier New" w:hAnsi="Courier New" w:cs="Courier New"/>
        </w:rPr>
        <w:fldChar w:fldCharType="separate"/>
      </w:r>
      <w:r w:rsidR="00D01C46" w:rsidRPr="00BA771A">
        <w:rPr>
          <w:rFonts w:ascii="Courier New" w:hAnsi="Courier New" w:cs="Courier New"/>
          <w:vanish/>
        </w:rPr>
        <w:t>END_STATUTE</w:t>
      </w:r>
      <w:r w:rsidR="00D01C46" w:rsidRPr="00BA771A">
        <w:rPr>
          <w:rFonts w:ascii="Courier New" w:hAnsi="Courier New" w:cs="Courier New"/>
        </w:rPr>
        <w:fldChar w:fldCharType="end"/>
      </w:r>
    </w:p>
    <w:sectPr w:rsidR="00F540AD" w:rsidRPr="00BA771A" w:rsidSect="00D01C4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5688E" w14:textId="77777777" w:rsidR="00312716" w:rsidRDefault="00312716">
      <w:r>
        <w:separator/>
      </w:r>
    </w:p>
  </w:endnote>
  <w:endnote w:type="continuationSeparator" w:id="0">
    <w:p w14:paraId="34332445" w14:textId="77777777" w:rsidR="00312716" w:rsidRDefault="00312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B60D3" w14:textId="77777777" w:rsidR="00312716" w:rsidRDefault="00312716">
      <w:r>
        <w:separator/>
      </w:r>
    </w:p>
  </w:footnote>
  <w:footnote w:type="continuationSeparator" w:id="0">
    <w:p w14:paraId="7078BCF9" w14:textId="77777777" w:rsidR="00312716" w:rsidRDefault="003127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280725600">
    <w:abstractNumId w:val="8"/>
  </w:num>
  <w:num w:numId="2" w16cid:durableId="1966964362">
    <w:abstractNumId w:val="8"/>
  </w:num>
  <w:num w:numId="3" w16cid:durableId="1795713781">
    <w:abstractNumId w:val="7"/>
  </w:num>
  <w:num w:numId="4" w16cid:durableId="1493182872">
    <w:abstractNumId w:val="7"/>
  </w:num>
  <w:num w:numId="5" w16cid:durableId="1423840042">
    <w:abstractNumId w:val="10"/>
  </w:num>
  <w:num w:numId="6" w16cid:durableId="1900556864">
    <w:abstractNumId w:val="11"/>
  </w:num>
  <w:num w:numId="7" w16cid:durableId="173686955">
    <w:abstractNumId w:val="12"/>
  </w:num>
  <w:num w:numId="8" w16cid:durableId="321130611">
    <w:abstractNumId w:val="9"/>
  </w:num>
  <w:num w:numId="9" w16cid:durableId="2087148836">
    <w:abstractNumId w:val="6"/>
  </w:num>
  <w:num w:numId="10" w16cid:durableId="620771203">
    <w:abstractNumId w:val="5"/>
  </w:num>
  <w:num w:numId="11" w16cid:durableId="2142066224">
    <w:abstractNumId w:val="4"/>
  </w:num>
  <w:num w:numId="12" w16cid:durableId="618417510">
    <w:abstractNumId w:val="3"/>
  </w:num>
  <w:num w:numId="13" w16cid:durableId="1704017191">
    <w:abstractNumId w:val="2"/>
  </w:num>
  <w:num w:numId="14" w16cid:durableId="1131703520">
    <w:abstractNumId w:val="1"/>
  </w:num>
  <w:num w:numId="15" w16cid:durableId="750155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C46"/>
    <w:rsid w:val="00010503"/>
    <w:rsid w:val="00033AE7"/>
    <w:rsid w:val="00312716"/>
    <w:rsid w:val="004D050E"/>
    <w:rsid w:val="00BA771A"/>
    <w:rsid w:val="00D01C46"/>
    <w:rsid w:val="00E41B6D"/>
    <w:rsid w:val="00E61AC6"/>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6B3E16"/>
  <w15:chartTrackingRefBased/>
  <w15:docId w15:val="{6D3EBF90-EAB9-4D53-974A-36C43109C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D01C46"/>
    <w:rPr>
      <w:rFonts w:ascii="Letter Gothic-Drafting" w:hAnsi="Letter Gothic-Drafting"/>
      <w:b/>
      <w:snapToGrid w:val="0"/>
    </w:rPr>
  </w:style>
  <w:style w:type="character" w:customStyle="1" w:styleId="SEC06-17Char">
    <w:name w:val="SEC 06-17 Char"/>
    <w:link w:val="SEC06-17"/>
    <w:rsid w:val="00D01C46"/>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767</Words>
  <Characters>4190</Characters>
  <Application>Microsoft Office Word</Application>
  <DocSecurity>0</DocSecurity>
  <Lines>82</Lines>
  <Paragraphs>25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32-106; Powers and duties</dc:title>
  <dc:subject>Powers and duties</dc:subject>
  <dc:creator>Arizona Legislative Council</dc:creator>
  <cp:keywords/>
  <dc:description>0204.docx - 562R - 2024</dc:description>
  <cp:lastModifiedBy>dbupdate</cp:lastModifiedBy>
  <cp:revision>2</cp:revision>
  <dcterms:created xsi:type="dcterms:W3CDTF">2026-09-09T17:16:00Z</dcterms:created>
  <dcterms:modified xsi:type="dcterms:W3CDTF">2026-09-09T17:16:00Z</dcterms:modified>
</cp:coreProperties>
</file>