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C749" w14:textId="78706BAB" w:rsidR="00BE21C9" w:rsidRPr="00677AFA" w:rsidRDefault="00BE21C9" w:rsidP="00BE21C9">
      <w:pPr>
        <w:pStyle w:val="SEC06-17"/>
        <w:rPr>
          <w:rFonts w:ascii="Courier New" w:hAnsi="Courier New" w:cs="Courier New"/>
        </w:rPr>
      </w:pPr>
      <w:r w:rsidRPr="00677AFA">
        <w:rPr>
          <w:rFonts w:ascii="Courier New" w:hAnsi="Courier New" w:cs="Courier New"/>
        </w:rPr>
        <w:fldChar w:fldCharType="begin"/>
      </w:r>
      <w:r w:rsidRPr="00677AFA">
        <w:rPr>
          <w:rFonts w:ascii="Courier New" w:hAnsi="Courier New" w:cs="Courier New"/>
        </w:rPr>
        <w:instrText xml:space="preserve"> COMMENTS START_STATUTE \* MERGEFORMAT </w:instrText>
      </w:r>
      <w:r w:rsidRPr="00677AFA">
        <w:rPr>
          <w:rFonts w:ascii="Courier New" w:hAnsi="Courier New" w:cs="Courier New"/>
        </w:rPr>
        <w:fldChar w:fldCharType="separate"/>
      </w:r>
      <w:r w:rsidRPr="00677AFA">
        <w:rPr>
          <w:rFonts w:ascii="Courier New" w:hAnsi="Courier New" w:cs="Courier New"/>
          <w:vanish/>
        </w:rPr>
        <w:t>START_STATUTE</w:t>
      </w:r>
      <w:r w:rsidRPr="00677AFA">
        <w:rPr>
          <w:rFonts w:ascii="Courier New" w:hAnsi="Courier New" w:cs="Courier New"/>
        </w:rPr>
        <w:fldChar w:fldCharType="end"/>
      </w:r>
      <w:r w:rsidRPr="00677AFA">
        <w:rPr>
          <w:rStyle w:val="SNUM"/>
          <w:rFonts w:ascii="Courier New" w:hAnsi="Courier New" w:cs="Courier New"/>
        </w:rPr>
        <w:t>3-2009</w:t>
      </w:r>
      <w:r w:rsidRPr="00677AFA">
        <w:rPr>
          <w:rFonts w:ascii="Courier New" w:hAnsi="Courier New" w:cs="Courier New"/>
        </w:rPr>
        <w:t>.  </w:t>
      </w:r>
      <w:r w:rsidRPr="00677AFA">
        <w:rPr>
          <w:rStyle w:val="SECHEAD"/>
          <w:rFonts w:ascii="Courier New" w:hAnsi="Courier New" w:cs="Courier New"/>
        </w:rPr>
        <w:t>Transfer of license without fee</w:t>
      </w:r>
    </w:p>
    <w:p w14:paraId="37152358" w14:textId="671051D4" w:rsidR="00F540AD" w:rsidRPr="00677AFA" w:rsidRDefault="00BE21C9" w:rsidP="00BE21C9">
      <w:pPr>
        <w:pStyle w:val="P06-00"/>
        <w:rPr>
          <w:rFonts w:ascii="Courier New" w:hAnsi="Courier New" w:cs="Courier New"/>
        </w:rPr>
      </w:pPr>
      <w:r w:rsidRPr="00677AFA">
        <w:rPr>
          <w:rFonts w:ascii="Courier New" w:hAnsi="Courier New" w:cs="Courier New"/>
        </w:rPr>
        <w:t>If a person who is a licensee under this article sells or otherwise disposes of the person's slaughtering business, together with the goodwill thereof, and the purchaser or transferee continues the business at the same location, substantially in the same manner and under the same business name as it was conducted by the seller, the license of the original licensee may be transferred to the new owner without payment of a license fee if the new owner submits to the division</w:t>
      </w:r>
      <w:r w:rsidR="00E43FF9" w:rsidRPr="00677AFA">
        <w:rPr>
          <w:rFonts w:ascii="Courier New" w:hAnsi="Courier New" w:cs="Courier New"/>
        </w:rPr>
        <w:t xml:space="preserve"> </w:t>
      </w:r>
      <w:r w:rsidRPr="00677AFA">
        <w:rPr>
          <w:rFonts w:ascii="Courier New" w:hAnsi="Courier New" w:cs="Courier New"/>
        </w:rPr>
        <w:t>an affidavit stating, under penalty of perjury, that the new owner will comply with the law and will not slaughter animals or sell, exchange or expose meat for sale except according to law and the rules of the director.</w:t>
      </w:r>
      <w:r w:rsidRPr="00677AFA">
        <w:rPr>
          <w:rFonts w:ascii="Courier New" w:hAnsi="Courier New" w:cs="Courier New"/>
        </w:rPr>
        <w:fldChar w:fldCharType="begin"/>
      </w:r>
      <w:r w:rsidRPr="00677AFA">
        <w:rPr>
          <w:rFonts w:ascii="Courier New" w:hAnsi="Courier New" w:cs="Courier New"/>
        </w:rPr>
        <w:instrText xml:space="preserve"> COMMENTS END_STATUTE \* MERGEFORMAT </w:instrText>
      </w:r>
      <w:r w:rsidRPr="00677AFA">
        <w:rPr>
          <w:rFonts w:ascii="Courier New" w:hAnsi="Courier New" w:cs="Courier New"/>
        </w:rPr>
        <w:fldChar w:fldCharType="separate"/>
      </w:r>
      <w:r w:rsidRPr="00677AFA">
        <w:rPr>
          <w:rFonts w:ascii="Courier New" w:hAnsi="Courier New" w:cs="Courier New"/>
          <w:vanish/>
        </w:rPr>
        <w:t>END_STATUTE</w:t>
      </w:r>
      <w:r w:rsidRPr="00677AFA">
        <w:rPr>
          <w:rFonts w:ascii="Courier New" w:hAnsi="Courier New" w:cs="Courier New"/>
        </w:rPr>
        <w:fldChar w:fldCharType="end"/>
      </w:r>
    </w:p>
    <w:sectPr w:rsidR="00F540AD" w:rsidRPr="00677AFA" w:rsidSect="00BE21C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B6BD" w14:textId="77777777" w:rsidR="00BE21C9" w:rsidRDefault="00BE21C9">
      <w:r>
        <w:separator/>
      </w:r>
    </w:p>
  </w:endnote>
  <w:endnote w:type="continuationSeparator" w:id="0">
    <w:p w14:paraId="0E64B2A8" w14:textId="77777777" w:rsidR="00BE21C9" w:rsidRDefault="00BE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291B" w14:textId="77777777" w:rsidR="00BE21C9" w:rsidRDefault="00BE21C9">
      <w:r>
        <w:separator/>
      </w:r>
    </w:p>
  </w:footnote>
  <w:footnote w:type="continuationSeparator" w:id="0">
    <w:p w14:paraId="63B48602" w14:textId="77777777" w:rsidR="00BE21C9" w:rsidRDefault="00BE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67433127">
    <w:abstractNumId w:val="8"/>
  </w:num>
  <w:num w:numId="2" w16cid:durableId="625548963">
    <w:abstractNumId w:val="8"/>
  </w:num>
  <w:num w:numId="3" w16cid:durableId="1951886464">
    <w:abstractNumId w:val="7"/>
  </w:num>
  <w:num w:numId="4" w16cid:durableId="1669676249">
    <w:abstractNumId w:val="7"/>
  </w:num>
  <w:num w:numId="5" w16cid:durableId="1979256989">
    <w:abstractNumId w:val="10"/>
  </w:num>
  <w:num w:numId="6" w16cid:durableId="1675839598">
    <w:abstractNumId w:val="11"/>
  </w:num>
  <w:num w:numId="7" w16cid:durableId="1448895023">
    <w:abstractNumId w:val="12"/>
  </w:num>
  <w:num w:numId="8" w16cid:durableId="1661928787">
    <w:abstractNumId w:val="9"/>
  </w:num>
  <w:num w:numId="9" w16cid:durableId="1245728503">
    <w:abstractNumId w:val="6"/>
  </w:num>
  <w:num w:numId="10" w16cid:durableId="1738554793">
    <w:abstractNumId w:val="5"/>
  </w:num>
  <w:num w:numId="11" w16cid:durableId="1298148727">
    <w:abstractNumId w:val="4"/>
  </w:num>
  <w:num w:numId="12" w16cid:durableId="414327197">
    <w:abstractNumId w:val="3"/>
  </w:num>
  <w:num w:numId="13" w16cid:durableId="87623660">
    <w:abstractNumId w:val="2"/>
  </w:num>
  <w:num w:numId="14" w16cid:durableId="1124349248">
    <w:abstractNumId w:val="1"/>
  </w:num>
  <w:num w:numId="15" w16cid:durableId="22908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9"/>
    <w:rsid w:val="00010503"/>
    <w:rsid w:val="00033AE7"/>
    <w:rsid w:val="00677AFA"/>
    <w:rsid w:val="00BE21C9"/>
    <w:rsid w:val="00E41B6D"/>
    <w:rsid w:val="00E43FF9"/>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8CA7E"/>
  <w15:chartTrackingRefBased/>
  <w15:docId w15:val="{6730D95C-2614-43D8-8325-68B2507E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E21C9"/>
    <w:rPr>
      <w:rFonts w:ascii="Letter Gothic-Drafting" w:hAnsi="Letter Gothic-Drafting"/>
      <w:b/>
      <w:snapToGrid w:val="0"/>
    </w:rPr>
  </w:style>
  <w:style w:type="character" w:customStyle="1" w:styleId="SEC06-17Char">
    <w:name w:val="SEC 06-17 Char"/>
    <w:link w:val="SEC06-17"/>
    <w:rsid w:val="00BE21C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144</Words>
  <Characters>700</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3-2009; Transfer of license without fee</dc:title>
  <dc:subject>Transfer of license without fee</dc:subject>
  <dc:creator>Arizona Legislative Council</dc:creator>
  <cp:keywords/>
  <dc:description>0059.docx - 552R - 2022</dc:description>
  <cp:lastModifiedBy>dbupdate</cp:lastModifiedBy>
  <cp:revision>2</cp:revision>
  <dcterms:created xsi:type="dcterms:W3CDTF">2025-09-19T17:33:00Z</dcterms:created>
  <dcterms:modified xsi:type="dcterms:W3CDTF">2025-09-19T17:33:00Z</dcterms:modified>
</cp:coreProperties>
</file>