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1F1D" w14:textId="77777777" w:rsidR="0068677D" w:rsidRPr="00671CF7" w:rsidRDefault="00762B17">
      <w:pPr>
        <w:pStyle w:val="SEC06-16"/>
        <w:rPr>
          <w:rFonts w:ascii="Courier New" w:hAnsi="Courier New"/>
          <w:noProof w:val="0"/>
        </w:rPr>
      </w:pPr>
      <w:r w:rsidRPr="00671CF7">
        <w:rPr>
          <w:rFonts w:ascii="Courier New" w:hAnsi="Courier New"/>
          <w:vanish/>
        </w:rPr>
        <w:fldChar w:fldCharType="begin"/>
      </w:r>
      <w:r w:rsidRPr="00671CF7">
        <w:rPr>
          <w:rFonts w:ascii="Courier New" w:hAnsi="Courier New"/>
          <w:vanish/>
        </w:rPr>
        <w:instrText xml:space="preserve"> COMMENTS START_STATUTE \* MERGEFORMAT </w:instrText>
      </w:r>
      <w:r w:rsidRPr="00671CF7">
        <w:rPr>
          <w:rFonts w:ascii="Courier New" w:hAnsi="Courier New"/>
          <w:vanish/>
        </w:rPr>
        <w:fldChar w:fldCharType="separate"/>
      </w:r>
      <w:r w:rsidRPr="00671CF7">
        <w:rPr>
          <w:rFonts w:ascii="Courier New" w:hAnsi="Courier New"/>
          <w:vanish/>
        </w:rPr>
        <w:t>START_STATUTE</w:t>
      </w:r>
      <w:r w:rsidRPr="00671CF7">
        <w:rPr>
          <w:rFonts w:ascii="Courier New" w:hAnsi="Courier New"/>
          <w:vanish/>
        </w:rPr>
        <w:fldChar w:fldCharType="end"/>
      </w:r>
      <w:r w:rsidR="0068677D" w:rsidRPr="00671CF7">
        <w:rPr>
          <w:rStyle w:val="SNUM"/>
          <w:rFonts w:ascii="Courier New" w:hAnsi="Courier New"/>
          <w:noProof w:val="0"/>
        </w:rPr>
        <w:t>3-628</w:t>
      </w:r>
      <w:r w:rsidR="0068677D" w:rsidRPr="00671CF7">
        <w:rPr>
          <w:rFonts w:ascii="Courier New" w:hAnsi="Courier New"/>
          <w:noProof w:val="0"/>
        </w:rPr>
        <w:t>.  </w:t>
      </w:r>
      <w:r w:rsidR="0068677D" w:rsidRPr="00671CF7">
        <w:rPr>
          <w:rStyle w:val="SECHEAD"/>
          <w:rFonts w:ascii="Courier New" w:hAnsi="Courier New"/>
          <w:noProof w:val="0"/>
        </w:rPr>
        <w:t>Misbranding</w:t>
      </w:r>
    </w:p>
    <w:p w14:paraId="311B8316" w14:textId="77777777" w:rsidR="0068677D" w:rsidRPr="00671CF7" w:rsidRDefault="0068677D">
      <w:pPr>
        <w:pStyle w:val="P06-00"/>
        <w:rPr>
          <w:rFonts w:ascii="Courier New" w:hAnsi="Courier New"/>
          <w:noProof w:val="0"/>
        </w:rPr>
      </w:pPr>
      <w:r w:rsidRPr="00671CF7">
        <w:rPr>
          <w:rFonts w:ascii="Courier New" w:hAnsi="Courier New"/>
          <w:noProof w:val="0"/>
        </w:rPr>
        <w:t xml:space="preserve">A dairy product not bearing a label as prescribed by this article, or which displays on a label or by reference, placard or advertisement, a symbol, letter, figure, word or combination thereof indicating that the product is of a grade, class, quality or composition other than its true grade, class, quality or composition, is misbranded. </w:t>
      </w:r>
      <w:r w:rsidR="00762B17" w:rsidRPr="00671CF7">
        <w:rPr>
          <w:rFonts w:ascii="Courier New" w:hAnsi="Courier New"/>
          <w:vanish/>
        </w:rPr>
        <w:fldChar w:fldCharType="begin"/>
      </w:r>
      <w:r w:rsidR="00762B17" w:rsidRPr="00671CF7">
        <w:rPr>
          <w:rFonts w:ascii="Courier New" w:hAnsi="Courier New"/>
          <w:vanish/>
        </w:rPr>
        <w:instrText xml:space="preserve"> COMMENTS END_STATUTE \* MERGEFORMAT </w:instrText>
      </w:r>
      <w:r w:rsidR="00762B17" w:rsidRPr="00671CF7">
        <w:rPr>
          <w:rFonts w:ascii="Courier New" w:hAnsi="Courier New"/>
          <w:vanish/>
        </w:rPr>
        <w:fldChar w:fldCharType="separate"/>
      </w:r>
      <w:r w:rsidR="00762B17" w:rsidRPr="00671CF7">
        <w:rPr>
          <w:rFonts w:ascii="Courier New" w:hAnsi="Courier New"/>
          <w:vanish/>
        </w:rPr>
        <w:t>END_STATUTE</w:t>
      </w:r>
      <w:r w:rsidR="00762B17" w:rsidRPr="00671CF7">
        <w:rPr>
          <w:rFonts w:ascii="Courier New" w:hAnsi="Courier New"/>
          <w:vanish/>
        </w:rPr>
        <w:fldChar w:fldCharType="end"/>
      </w:r>
    </w:p>
    <w:sectPr w:rsidR="0068677D" w:rsidRPr="00671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D2A0" w14:textId="77777777" w:rsidR="0068677D" w:rsidRDefault="0068677D">
      <w:r>
        <w:separator/>
      </w:r>
    </w:p>
  </w:endnote>
  <w:endnote w:type="continuationSeparator" w:id="0">
    <w:p w14:paraId="15EA5B6A" w14:textId="77777777" w:rsidR="0068677D" w:rsidRDefault="0068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A903" w14:textId="77777777" w:rsidR="0068677D" w:rsidRDefault="006867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15B3" w14:textId="77777777" w:rsidR="0068677D" w:rsidRDefault="0068677D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89F1" w14:textId="77777777" w:rsidR="0068677D" w:rsidRDefault="00686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BDE2" w14:textId="77777777" w:rsidR="0068677D" w:rsidRDefault="0068677D">
      <w:r>
        <w:separator/>
      </w:r>
    </w:p>
  </w:footnote>
  <w:footnote w:type="continuationSeparator" w:id="0">
    <w:p w14:paraId="5916DB95" w14:textId="77777777" w:rsidR="0068677D" w:rsidRDefault="0068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1275" w14:textId="77777777" w:rsidR="0068677D" w:rsidRDefault="006867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7835" w14:textId="77777777" w:rsidR="0068677D" w:rsidRDefault="0068677D">
    <w:pPr>
      <w:pStyle w:val="Header"/>
    </w:pPr>
  </w:p>
  <w:p w14:paraId="6DE1755F" w14:textId="77777777" w:rsidR="0068677D" w:rsidRDefault="0068677D">
    <w:pPr>
      <w:pStyle w:val="Header"/>
    </w:pPr>
  </w:p>
  <w:p w14:paraId="7D60C1E8" w14:textId="77777777" w:rsidR="0068677D" w:rsidRDefault="0068677D">
    <w:pPr>
      <w:pStyle w:val="Header"/>
    </w:pPr>
  </w:p>
  <w:p w14:paraId="03FBDFFD" w14:textId="77777777" w:rsidR="0068677D" w:rsidRDefault="0068677D">
    <w:pPr>
      <w:pStyle w:val="Header"/>
    </w:pPr>
  </w:p>
  <w:p w14:paraId="70CCA661" w14:textId="77777777" w:rsidR="0068677D" w:rsidRDefault="006867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2D37" w14:textId="77777777" w:rsidR="0068677D" w:rsidRDefault="006867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17"/>
    <w:rsid w:val="00671CF7"/>
    <w:rsid w:val="0068677D"/>
    <w:rsid w:val="0076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856A921"/>
  <w15:chartTrackingRefBased/>
  <w15:docId w15:val="{80DA7811-B1BE-4DFD-8B4F-87A51164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74</Words>
  <Characters>392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3-628</vt:lpstr>
    </vt:vector>
  </TitlesOfParts>
  <Company>LCS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3-628; Misbranding</dc:title>
  <dc:subject>Misbranding</dc:subject>
  <dc:creator>Arizona Legislative Council</dc:creator>
  <cp:keywords/>
  <dc:description>3_x001e_628</dc:description>
  <cp:lastModifiedBy>dbupdate</cp:lastModifiedBy>
  <cp:revision>2</cp:revision>
  <cp:lastPrinted>1999-03-22T18:35:00Z</cp:lastPrinted>
  <dcterms:created xsi:type="dcterms:W3CDTF">2025-09-19T17:05:00Z</dcterms:created>
  <dcterms:modified xsi:type="dcterms:W3CDTF">2025-09-19T17:05:00Z</dcterms:modified>
</cp:coreProperties>
</file>