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027E9" w14:textId="77777777" w:rsidR="004A0788" w:rsidRPr="00426F9F" w:rsidRDefault="00472980">
      <w:pPr>
        <w:pStyle w:val="SEC06-16"/>
        <w:rPr>
          <w:rFonts w:ascii="Courier New" w:hAnsi="Courier New"/>
          <w:noProof w:val="0"/>
        </w:rPr>
      </w:pPr>
      <w:r w:rsidRPr="00426F9F">
        <w:rPr>
          <w:rFonts w:ascii="Courier New" w:hAnsi="Courier New"/>
          <w:vanish/>
        </w:rPr>
        <w:fldChar w:fldCharType="begin"/>
      </w:r>
      <w:r w:rsidRPr="00426F9F">
        <w:rPr>
          <w:rFonts w:ascii="Courier New" w:hAnsi="Courier New"/>
          <w:vanish/>
        </w:rPr>
        <w:instrText xml:space="preserve"> COMMENTS START_STATUTE \* MERGEFORMAT </w:instrText>
      </w:r>
      <w:r w:rsidRPr="00426F9F">
        <w:rPr>
          <w:rFonts w:ascii="Courier New" w:hAnsi="Courier New"/>
          <w:vanish/>
        </w:rPr>
        <w:fldChar w:fldCharType="separate"/>
      </w:r>
      <w:r w:rsidRPr="00426F9F">
        <w:rPr>
          <w:rFonts w:ascii="Courier New" w:hAnsi="Courier New"/>
          <w:vanish/>
        </w:rPr>
        <w:t>START_STATUTE</w:t>
      </w:r>
      <w:r w:rsidRPr="00426F9F">
        <w:rPr>
          <w:rFonts w:ascii="Courier New" w:hAnsi="Courier New"/>
          <w:vanish/>
        </w:rPr>
        <w:fldChar w:fldCharType="end"/>
      </w:r>
      <w:r w:rsidR="004A0788" w:rsidRPr="00426F9F">
        <w:rPr>
          <w:rStyle w:val="SNUM"/>
          <w:rFonts w:ascii="Courier New" w:hAnsi="Courier New"/>
          <w:noProof w:val="0"/>
        </w:rPr>
        <w:t>3-610</w:t>
      </w:r>
      <w:r w:rsidR="004A0788" w:rsidRPr="00426F9F">
        <w:rPr>
          <w:rFonts w:ascii="Courier New" w:hAnsi="Courier New"/>
          <w:noProof w:val="0"/>
        </w:rPr>
        <w:t>.  </w:t>
      </w:r>
      <w:r w:rsidR="004A0788" w:rsidRPr="00426F9F">
        <w:rPr>
          <w:rStyle w:val="SECHEAD"/>
          <w:rFonts w:ascii="Courier New" w:hAnsi="Courier New"/>
          <w:noProof w:val="0"/>
        </w:rPr>
        <w:t>Diseased handlers of dairy products prohibited; health examination</w:t>
      </w:r>
    </w:p>
    <w:p w14:paraId="1BD7D38A" w14:textId="77777777" w:rsidR="004A0788" w:rsidRPr="00426F9F" w:rsidRDefault="004A0788">
      <w:pPr>
        <w:pStyle w:val="P06-00"/>
        <w:rPr>
          <w:rFonts w:ascii="Courier New" w:hAnsi="Courier New"/>
          <w:noProof w:val="0"/>
        </w:rPr>
      </w:pPr>
      <w:r w:rsidRPr="00426F9F">
        <w:rPr>
          <w:rFonts w:ascii="Courier New" w:hAnsi="Courier New"/>
          <w:noProof w:val="0"/>
        </w:rPr>
        <w:t xml:space="preserve">No person known to have a contagious or infectious disease shall occupy a room in which dairy products are handled, or actively engage in handling or in any operation of producing, processing, manufacturing, distributing, transporting or dispensing dairy products.  A person so engaged shall at his own expense submit to a health examination at the request of the associate director. </w:t>
      </w:r>
      <w:r w:rsidR="00472980" w:rsidRPr="00426F9F">
        <w:rPr>
          <w:rFonts w:ascii="Courier New" w:hAnsi="Courier New"/>
          <w:vanish/>
        </w:rPr>
        <w:fldChar w:fldCharType="begin"/>
      </w:r>
      <w:r w:rsidR="00472980" w:rsidRPr="00426F9F">
        <w:rPr>
          <w:rFonts w:ascii="Courier New" w:hAnsi="Courier New"/>
          <w:vanish/>
        </w:rPr>
        <w:instrText xml:space="preserve"> COMMENTS END_STATUTE \* MERGEFORMAT </w:instrText>
      </w:r>
      <w:r w:rsidR="00472980" w:rsidRPr="00426F9F">
        <w:rPr>
          <w:rFonts w:ascii="Courier New" w:hAnsi="Courier New"/>
          <w:vanish/>
        </w:rPr>
        <w:fldChar w:fldCharType="separate"/>
      </w:r>
      <w:r w:rsidR="00472980" w:rsidRPr="00426F9F">
        <w:rPr>
          <w:rFonts w:ascii="Courier New" w:hAnsi="Courier New"/>
          <w:vanish/>
        </w:rPr>
        <w:t>END_STATUTE</w:t>
      </w:r>
      <w:r w:rsidR="00472980" w:rsidRPr="00426F9F">
        <w:rPr>
          <w:rFonts w:ascii="Courier New" w:hAnsi="Courier New"/>
          <w:vanish/>
        </w:rPr>
        <w:fldChar w:fldCharType="end"/>
      </w:r>
    </w:p>
    <w:sectPr w:rsidR="004A0788" w:rsidRPr="00426F9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endnotePr>
        <w:numFmt w:val="decimal"/>
      </w:endnotePr>
      <w:type w:val="continuous"/>
      <w:pgSz w:w="12240" w:h="15840" w:code="1"/>
      <w:pgMar w:top="720" w:right="1440" w:bottom="1440" w:left="1872" w:header="720" w:footer="144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6C3ED8" w14:textId="77777777" w:rsidR="004A0788" w:rsidRDefault="004A0788">
      <w:r>
        <w:separator/>
      </w:r>
    </w:p>
  </w:endnote>
  <w:endnote w:type="continuationSeparator" w:id="0">
    <w:p w14:paraId="5E43F631" w14:textId="77777777" w:rsidR="004A0788" w:rsidRDefault="004A0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-Gothic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tter-Gothic-Upper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75467" w14:textId="77777777" w:rsidR="004A0788" w:rsidRDefault="004A078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032AD" w14:textId="77777777" w:rsidR="004A0788" w:rsidRDefault="004A0788">
    <w:pPr>
      <w:pStyle w:val="Footer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end"/>
    </w:r>
    <w: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DFA52" w14:textId="77777777" w:rsidR="004A0788" w:rsidRDefault="004A07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DB09F5" w14:textId="77777777" w:rsidR="004A0788" w:rsidRDefault="004A0788">
      <w:r>
        <w:separator/>
      </w:r>
    </w:p>
  </w:footnote>
  <w:footnote w:type="continuationSeparator" w:id="0">
    <w:p w14:paraId="7980ED63" w14:textId="77777777" w:rsidR="004A0788" w:rsidRDefault="004A07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1796A" w14:textId="77777777" w:rsidR="004A0788" w:rsidRDefault="004A078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037DA" w14:textId="77777777" w:rsidR="004A0788" w:rsidRDefault="004A0788">
    <w:pPr>
      <w:pStyle w:val="Header"/>
    </w:pPr>
  </w:p>
  <w:p w14:paraId="567B6728" w14:textId="77777777" w:rsidR="004A0788" w:rsidRDefault="004A0788">
    <w:pPr>
      <w:pStyle w:val="Header"/>
    </w:pPr>
  </w:p>
  <w:p w14:paraId="573155E0" w14:textId="77777777" w:rsidR="004A0788" w:rsidRDefault="004A0788">
    <w:pPr>
      <w:pStyle w:val="Header"/>
    </w:pPr>
  </w:p>
  <w:p w14:paraId="1AB8653E" w14:textId="77777777" w:rsidR="004A0788" w:rsidRDefault="004A0788">
    <w:pPr>
      <w:pStyle w:val="Header"/>
    </w:pPr>
  </w:p>
  <w:p w14:paraId="2F10C075" w14:textId="77777777" w:rsidR="004A0788" w:rsidRDefault="004A078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87033C" w14:textId="77777777" w:rsidR="004A0788" w:rsidRDefault="004A078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980"/>
    <w:rsid w:val="00426F9F"/>
    <w:rsid w:val="00472980"/>
    <w:rsid w:val="004A0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67985B93"/>
  <w15:chartTrackingRefBased/>
  <w15:docId w15:val="{7ECC6036-28A6-4542-B60D-F3704A58B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="Letter-Gothic-Drafting" w:hAnsi="Letter-Gothic-Drafting"/>
      <w:b/>
      <w:noProof/>
      <w:snapToGrid w:val="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semiHidden/>
  </w:style>
  <w:style w:type="character" w:styleId="FootnoteReference">
    <w:name w:val="footnote reference"/>
    <w:semiHidden/>
  </w:style>
  <w:style w:type="character" w:customStyle="1" w:styleId="RTITLE">
    <w:name w:val="RTITLE"/>
    <w:rPr>
      <w:color w:val="FF0000"/>
    </w:rPr>
  </w:style>
  <w:style w:type="character" w:customStyle="1" w:styleId="STAT">
    <w:name w:val="STAT"/>
  </w:style>
  <w:style w:type="character" w:customStyle="1" w:styleId="AGENCY">
    <w:name w:val="AGENCY"/>
    <w:basedOn w:val="DefaultParagraphFont"/>
    <w:rPr>
      <w:noProof w:val="0"/>
      <w:lang w:val="en-US"/>
    </w:rPr>
  </w:style>
  <w:style w:type="paragraph" w:customStyle="1" w:styleId="BLK00-00">
    <w:name w:val="BLK 00-00"/>
    <w:basedOn w:val="Normal"/>
    <w:pPr>
      <w:widowControl/>
      <w:ind w:right="720"/>
    </w:pPr>
    <w:rPr>
      <w:noProof w:val="0"/>
    </w:rPr>
  </w:style>
  <w:style w:type="character" w:customStyle="1" w:styleId="BNUM">
    <w:name w:val="BNUM"/>
    <w:basedOn w:val="DefaultParagraphFont"/>
    <w:rPr>
      <w:rFonts w:ascii="Arial" w:hAnsi="Arial"/>
      <w:sz w:val="48"/>
    </w:rPr>
  </w:style>
  <w:style w:type="character" w:customStyle="1" w:styleId="SPONSORS">
    <w:name w:val="SPONSORS"/>
  </w:style>
  <w:style w:type="paragraph" w:customStyle="1" w:styleId="BLK11-06">
    <w:name w:val="BLK 11-06"/>
    <w:basedOn w:val="Normal"/>
    <w:pPr>
      <w:widowControl/>
      <w:ind w:left="720" w:right="720" w:firstLine="605"/>
    </w:pPr>
    <w:rPr>
      <w:noProof w:val="0"/>
    </w:rPr>
  </w:style>
  <w:style w:type="character" w:customStyle="1" w:styleId="TITLE">
    <w:name w:val="TITLE"/>
    <w:basedOn w:val="DefaultParagraphFont"/>
    <w:rPr>
      <w:caps/>
      <w:color w:val="0000FF"/>
    </w:rPr>
  </w:style>
  <w:style w:type="paragraph" w:customStyle="1" w:styleId="BLK12-24">
    <w:name w:val="BLK 12-24"/>
    <w:basedOn w:val="Normal"/>
    <w:pPr>
      <w:widowControl/>
      <w:ind w:left="2880" w:right="720" w:hanging="1440"/>
    </w:pPr>
    <w:rPr>
      <w:noProof w:val="0"/>
    </w:rPr>
  </w:style>
  <w:style w:type="character" w:customStyle="1" w:styleId="SECHEAD">
    <w:name w:val="SECHEAD"/>
    <w:basedOn w:val="DefaultParagraphFont"/>
    <w:rPr>
      <w:color w:val="800080"/>
      <w:u w:val="single"/>
    </w:rPr>
  </w:style>
  <w:style w:type="paragraph" w:customStyle="1" w:styleId="BLK12-27">
    <w:name w:val="BLK 12-27"/>
    <w:basedOn w:val="Normal"/>
    <w:pPr>
      <w:widowControl/>
      <w:ind w:left="3240" w:right="720" w:hanging="1800"/>
    </w:pPr>
    <w:rPr>
      <w:noProof w:val="0"/>
    </w:rPr>
  </w:style>
  <w:style w:type="paragraph" w:customStyle="1" w:styleId="BLK12-06">
    <w:name w:val="BLK 12-06"/>
    <w:basedOn w:val="Normal"/>
    <w:pPr>
      <w:widowControl/>
      <w:ind w:left="720" w:right="720" w:firstLine="720"/>
    </w:pPr>
    <w:rPr>
      <w:noProof w:val="0"/>
    </w:rPr>
  </w:style>
  <w:style w:type="character" w:customStyle="1" w:styleId="SNUM">
    <w:name w:val="SNUM"/>
    <w:basedOn w:val="DefaultParagraphFont"/>
    <w:rPr>
      <w:color w:val="008000"/>
    </w:rPr>
  </w:style>
  <w:style w:type="character" w:customStyle="1" w:styleId="UP">
    <w:name w:val="UP"/>
    <w:basedOn w:val="DefaultParagraphFont"/>
    <w:rPr>
      <w:caps/>
      <w:noProof w:val="0"/>
      <w:color w:val="0000FF"/>
      <w:lang w:val="en-US"/>
    </w:rPr>
  </w:style>
  <w:style w:type="character" w:customStyle="1" w:styleId="O">
    <w:name w:val="O"/>
    <w:basedOn w:val="DefaultParagraphFont"/>
    <w:rPr>
      <w:strike/>
      <w:dstrike w:val="0"/>
      <w:noProof w:val="0"/>
      <w:color w:val="FF0000"/>
      <w:lang w:val="en-US"/>
    </w:rPr>
  </w:style>
  <w:style w:type="character" w:styleId="LineNumber">
    <w:name w:val="line number"/>
    <w:basedOn w:val="DefaultParagraphFont"/>
  </w:style>
  <w:style w:type="paragraph" w:styleId="Header">
    <w:name w:val="header"/>
    <w:basedOn w:val="Normal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pPr>
      <w:widowControl/>
      <w:tabs>
        <w:tab w:val="left" w:pos="0"/>
        <w:tab w:val="left" w:pos="720"/>
        <w:tab w:val="left" w:pos="1440"/>
      </w:tabs>
      <w:ind w:left="720" w:right="720" w:firstLine="720"/>
    </w:pPr>
    <w:rPr>
      <w:rFonts w:ascii="Letter-Gothic-Upper-Drafting" w:hAnsi="Letter-Gothic-Upper-Drafting"/>
    </w:rPr>
  </w:style>
  <w:style w:type="paragraph" w:styleId="BodyTextIndent">
    <w:name w:val="Body Text Indent"/>
    <w:basedOn w:val="Normal"/>
    <w:pPr>
      <w:widowControl/>
      <w:tabs>
        <w:tab w:val="left" w:pos="0"/>
        <w:tab w:val="left" w:pos="720"/>
      </w:tabs>
      <w:ind w:firstLine="720"/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widowControl/>
      <w:suppressLineNumbers/>
    </w:pPr>
  </w:style>
  <w:style w:type="character" w:customStyle="1" w:styleId="INTRO">
    <w:name w:val="INTRO"/>
    <w:basedOn w:val="DefaultParagraphFont"/>
    <w:rPr>
      <w:noProof w:val="0"/>
      <w:lang w:val="en-US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styleId="CommentText">
    <w:name w:val="annotation text"/>
    <w:basedOn w:val="Normal"/>
    <w:semiHidden/>
  </w:style>
  <w:style w:type="paragraph" w:customStyle="1" w:styleId="BLK18-12">
    <w:name w:val="BLK 18-12"/>
    <w:basedOn w:val="Normal"/>
    <w:pPr>
      <w:widowControl/>
      <w:ind w:left="1440" w:right="720" w:firstLine="720"/>
    </w:pPr>
    <w:rPr>
      <w:noProof w:val="0"/>
    </w:rPr>
  </w:style>
  <w:style w:type="paragraph" w:customStyle="1" w:styleId="BLK18-30">
    <w:name w:val="BLK 18-30"/>
    <w:basedOn w:val="Normal"/>
    <w:pPr>
      <w:widowControl/>
      <w:ind w:left="4320" w:right="720" w:hanging="2160"/>
    </w:pPr>
    <w:rPr>
      <w:noProof w:val="0"/>
    </w:rPr>
  </w:style>
  <w:style w:type="paragraph" w:customStyle="1" w:styleId="BLK35-35">
    <w:name w:val="BLK 35-35"/>
    <w:basedOn w:val="Normal"/>
    <w:pPr>
      <w:widowControl/>
      <w:ind w:left="4205" w:right="720"/>
    </w:pPr>
    <w:rPr>
      <w:noProof w:val="0"/>
    </w:rPr>
  </w:style>
  <w:style w:type="paragraph" w:customStyle="1" w:styleId="BLK06-00">
    <w:name w:val="BLK 06-00"/>
    <w:basedOn w:val="Normal"/>
    <w:pPr>
      <w:widowControl/>
      <w:ind w:right="720" w:firstLine="720"/>
    </w:pPr>
    <w:rPr>
      <w:noProof w:val="0"/>
    </w:rPr>
  </w:style>
  <w:style w:type="paragraph" w:customStyle="1" w:styleId="BLK06-12">
    <w:name w:val="BLK 06-12"/>
    <w:basedOn w:val="Normal"/>
    <w:pPr>
      <w:widowControl/>
      <w:ind w:left="1440" w:right="720" w:hanging="720"/>
    </w:pPr>
    <w:rPr>
      <w:noProof w:val="0"/>
    </w:rPr>
  </w:style>
  <w:style w:type="paragraph" w:customStyle="1" w:styleId="BLK06-14">
    <w:name w:val="BLK 06-14"/>
    <w:basedOn w:val="Normal"/>
    <w:pPr>
      <w:widowControl/>
      <w:ind w:left="1685" w:right="720" w:hanging="965"/>
    </w:pPr>
    <w:rPr>
      <w:noProof w:val="0"/>
    </w:rPr>
  </w:style>
  <w:style w:type="paragraph" w:customStyle="1" w:styleId="BLK06-17">
    <w:name w:val="BLK 06-17"/>
    <w:basedOn w:val="Normal"/>
    <w:pPr>
      <w:widowControl/>
      <w:ind w:left="2040" w:right="720" w:hanging="1320"/>
    </w:pPr>
    <w:rPr>
      <w:noProof w:val="0"/>
    </w:rPr>
  </w:style>
  <w:style w:type="paragraph" w:customStyle="1" w:styleId="BLK06-18">
    <w:name w:val="BLK 06-18"/>
    <w:basedOn w:val="Normal"/>
    <w:pPr>
      <w:widowControl/>
      <w:ind w:left="2160" w:right="720" w:hanging="1440"/>
    </w:pPr>
    <w:rPr>
      <w:noProof w:val="0"/>
    </w:rPr>
  </w:style>
  <w:style w:type="paragraph" w:customStyle="1" w:styleId="BLK06-19">
    <w:name w:val="BLK 06-19"/>
    <w:basedOn w:val="Normal"/>
    <w:pPr>
      <w:widowControl/>
      <w:ind w:left="2275" w:right="720" w:hanging="1555"/>
    </w:pPr>
  </w:style>
  <w:style w:type="paragraph" w:customStyle="1" w:styleId="BLK06-20">
    <w:name w:val="BLK 06-20"/>
    <w:basedOn w:val="Normal"/>
    <w:pPr>
      <w:widowControl/>
      <w:ind w:left="2405" w:right="720" w:hanging="1685"/>
    </w:pPr>
  </w:style>
  <w:style w:type="paragraph" w:customStyle="1" w:styleId="BLK06-21">
    <w:name w:val="BLK 06-21"/>
    <w:basedOn w:val="Normal"/>
    <w:pPr>
      <w:ind w:left="2520" w:right="720" w:hanging="1800"/>
    </w:pPr>
  </w:style>
  <w:style w:type="paragraph" w:customStyle="1" w:styleId="BLK06-06">
    <w:name w:val="BLK 06-06"/>
    <w:basedOn w:val="Normal"/>
    <w:pPr>
      <w:ind w:left="720" w:right="720"/>
    </w:pPr>
  </w:style>
  <w:style w:type="paragraph" w:customStyle="1" w:styleId="CON12-18">
    <w:name w:val="CON 12-18"/>
    <w:basedOn w:val="Normal"/>
    <w:pPr>
      <w:widowControl/>
      <w:ind w:left="2160" w:right="1195" w:hanging="720"/>
    </w:pPr>
  </w:style>
  <w:style w:type="paragraph" w:customStyle="1" w:styleId="CON12-19">
    <w:name w:val="CON 12-19"/>
    <w:basedOn w:val="Normal"/>
    <w:pPr>
      <w:widowControl/>
      <w:ind w:left="2275" w:right="1195" w:hanging="835"/>
    </w:pPr>
  </w:style>
  <w:style w:type="paragraph" w:customStyle="1" w:styleId="CON12-20">
    <w:name w:val="CON 12-20"/>
    <w:basedOn w:val="Normal"/>
    <w:pPr>
      <w:widowControl/>
      <w:ind w:left="2405" w:right="1195" w:hanging="965"/>
    </w:pPr>
  </w:style>
  <w:style w:type="paragraph" w:customStyle="1" w:styleId="CON12-22">
    <w:name w:val="CON 12-22"/>
    <w:basedOn w:val="Normal"/>
    <w:pPr>
      <w:widowControl/>
      <w:ind w:left="2635" w:right="1195" w:hanging="1195"/>
    </w:pPr>
  </w:style>
  <w:style w:type="paragraph" w:customStyle="1" w:styleId="CON12-23">
    <w:name w:val="CON 12-23"/>
    <w:basedOn w:val="Normal"/>
    <w:pPr>
      <w:widowControl/>
      <w:ind w:left="2765" w:right="1200" w:hanging="1325"/>
    </w:pPr>
  </w:style>
  <w:style w:type="paragraph" w:customStyle="1" w:styleId="CON12-24">
    <w:name w:val="CON 12-24"/>
    <w:basedOn w:val="Normal"/>
    <w:pPr>
      <w:widowControl/>
      <w:ind w:left="2880" w:right="1200" w:hanging="1440"/>
    </w:pPr>
  </w:style>
  <w:style w:type="paragraph" w:customStyle="1" w:styleId="CON12-25">
    <w:name w:val="CON 12-25"/>
    <w:basedOn w:val="Normal"/>
    <w:pPr>
      <w:widowControl/>
      <w:ind w:left="2995" w:right="1195" w:hanging="1555"/>
    </w:pPr>
  </w:style>
  <w:style w:type="paragraph" w:customStyle="1" w:styleId="CON12-26">
    <w:name w:val="CON 12-26"/>
    <w:basedOn w:val="Normal"/>
    <w:pPr>
      <w:widowControl/>
      <w:ind w:left="3125" w:right="1200" w:hanging="1685"/>
    </w:pPr>
  </w:style>
  <w:style w:type="paragraph" w:customStyle="1" w:styleId="CON12-27">
    <w:name w:val="CON 12-27"/>
    <w:basedOn w:val="Normal"/>
    <w:pPr>
      <w:widowControl/>
      <w:ind w:left="3240" w:right="1200" w:hanging="1800"/>
    </w:pPr>
  </w:style>
  <w:style w:type="paragraph" w:customStyle="1" w:styleId="CON12-06">
    <w:name w:val="CON 12-06"/>
    <w:basedOn w:val="Normal"/>
    <w:pPr>
      <w:widowControl/>
      <w:ind w:left="720" w:right="1195" w:firstLine="720"/>
    </w:pPr>
  </w:style>
  <w:style w:type="paragraph" w:customStyle="1" w:styleId="P00-00">
    <w:name w:val="P 00-00"/>
    <w:basedOn w:val="Normal"/>
    <w:pPr>
      <w:widowControl/>
    </w:pPr>
  </w:style>
  <w:style w:type="paragraph" w:customStyle="1" w:styleId="P00-06">
    <w:name w:val="P 00-06"/>
    <w:basedOn w:val="Normal"/>
    <w:pPr>
      <w:widowControl/>
      <w:ind w:left="720" w:hanging="720"/>
    </w:pPr>
  </w:style>
  <w:style w:type="paragraph" w:customStyle="1" w:styleId="P10-10">
    <w:name w:val="P 10-10"/>
    <w:basedOn w:val="Normal"/>
    <w:pPr>
      <w:widowControl/>
      <w:ind w:left="1195"/>
    </w:pPr>
  </w:style>
  <w:style w:type="paragraph" w:customStyle="1" w:styleId="P11-06">
    <w:name w:val="P 11-06"/>
    <w:basedOn w:val="Normal"/>
    <w:pPr>
      <w:widowControl/>
      <w:ind w:left="720" w:firstLine="605"/>
    </w:pPr>
  </w:style>
  <w:style w:type="paragraph" w:customStyle="1" w:styleId="P12-18">
    <w:name w:val="P 12-18"/>
    <w:basedOn w:val="Normal"/>
    <w:pPr>
      <w:widowControl/>
      <w:ind w:left="2160" w:hanging="720"/>
    </w:pPr>
  </w:style>
  <w:style w:type="paragraph" w:customStyle="1" w:styleId="P12-06">
    <w:name w:val="P 12-06"/>
    <w:basedOn w:val="Normal"/>
    <w:pPr>
      <w:widowControl/>
      <w:ind w:left="720" w:firstLine="720"/>
    </w:pPr>
  </w:style>
  <w:style w:type="paragraph" w:customStyle="1" w:styleId="P03-06">
    <w:name w:val="P 03-06"/>
    <w:basedOn w:val="Normal"/>
    <w:pPr>
      <w:widowControl/>
      <w:ind w:left="720" w:hanging="360"/>
    </w:pPr>
  </w:style>
  <w:style w:type="paragraph" w:customStyle="1" w:styleId="P04-00">
    <w:name w:val="P 04-00"/>
    <w:basedOn w:val="Normal"/>
    <w:pPr>
      <w:widowControl/>
      <w:ind w:firstLine="475"/>
    </w:pPr>
  </w:style>
  <w:style w:type="paragraph" w:customStyle="1" w:styleId="P05-00">
    <w:name w:val="P 05-00"/>
    <w:basedOn w:val="Normal"/>
    <w:pPr>
      <w:widowControl/>
      <w:ind w:firstLine="605"/>
    </w:pPr>
  </w:style>
  <w:style w:type="paragraph" w:customStyle="1" w:styleId="P06-00">
    <w:name w:val="P 06-00"/>
    <w:basedOn w:val="Normal"/>
    <w:pPr>
      <w:widowControl/>
      <w:ind w:firstLine="720"/>
    </w:pPr>
  </w:style>
  <w:style w:type="paragraph" w:customStyle="1" w:styleId="P06-10">
    <w:name w:val="P 06-10"/>
    <w:basedOn w:val="Normal"/>
    <w:pPr>
      <w:widowControl/>
      <w:ind w:left="1195" w:hanging="475"/>
    </w:pPr>
  </w:style>
  <w:style w:type="paragraph" w:customStyle="1" w:styleId="P06-11">
    <w:name w:val="P 06-11"/>
    <w:basedOn w:val="Normal"/>
    <w:pPr>
      <w:widowControl/>
      <w:ind w:left="1325" w:hanging="605"/>
    </w:pPr>
  </w:style>
  <w:style w:type="paragraph" w:customStyle="1" w:styleId="P06-12">
    <w:name w:val="P 06-12"/>
    <w:basedOn w:val="Normal"/>
    <w:pPr>
      <w:widowControl/>
      <w:ind w:left="1440" w:hanging="720"/>
    </w:pPr>
  </w:style>
  <w:style w:type="paragraph" w:customStyle="1" w:styleId="P06-17">
    <w:name w:val="P 06-17"/>
    <w:basedOn w:val="Normal"/>
    <w:pPr>
      <w:widowControl/>
      <w:ind w:left="2045" w:hanging="1325"/>
    </w:pPr>
  </w:style>
  <w:style w:type="paragraph" w:customStyle="1" w:styleId="P06-18">
    <w:name w:val="P 06-18"/>
    <w:basedOn w:val="Normal"/>
    <w:pPr>
      <w:widowControl/>
      <w:ind w:left="2160" w:hanging="1440"/>
    </w:pPr>
  </w:style>
  <w:style w:type="paragraph" w:customStyle="1" w:styleId="P06-20">
    <w:name w:val="P 06-20"/>
    <w:basedOn w:val="Normal"/>
    <w:pPr>
      <w:widowControl/>
      <w:ind w:left="2405" w:hanging="1685"/>
    </w:pPr>
  </w:style>
  <w:style w:type="paragraph" w:customStyle="1" w:styleId="P06-21">
    <w:name w:val="P 06-21"/>
    <w:basedOn w:val="Normal"/>
    <w:pPr>
      <w:widowControl/>
      <w:ind w:left="2520" w:hanging="1800"/>
    </w:pPr>
  </w:style>
  <w:style w:type="paragraph" w:customStyle="1" w:styleId="P06-06">
    <w:name w:val="P 06-06"/>
    <w:basedOn w:val="Normal"/>
    <w:pPr>
      <w:widowControl/>
      <w:ind w:left="720"/>
    </w:pPr>
  </w:style>
  <w:style w:type="paragraph" w:customStyle="1" w:styleId="P06-07">
    <w:name w:val="P 06-07"/>
    <w:basedOn w:val="Normal"/>
    <w:pPr>
      <w:widowControl/>
      <w:ind w:left="835" w:hanging="115"/>
    </w:pPr>
  </w:style>
  <w:style w:type="paragraph" w:customStyle="1" w:styleId="P09-12">
    <w:name w:val="P 09-12"/>
    <w:basedOn w:val="Normal"/>
    <w:pPr>
      <w:widowControl/>
      <w:ind w:left="1440" w:hanging="360"/>
    </w:pPr>
  </w:style>
  <w:style w:type="paragraph" w:customStyle="1" w:styleId="SEC12-18">
    <w:name w:val="SEC 12-18"/>
    <w:basedOn w:val="Normal"/>
    <w:pPr>
      <w:widowControl/>
      <w:ind w:left="2160" w:right="720" w:hanging="720"/>
    </w:pPr>
  </w:style>
  <w:style w:type="paragraph" w:customStyle="1" w:styleId="SEC06-16">
    <w:name w:val="SEC 06-16"/>
    <w:basedOn w:val="Normal"/>
    <w:pPr>
      <w:widowControl/>
      <w:ind w:left="1915" w:right="720" w:hanging="1195"/>
    </w:pPr>
  </w:style>
  <w:style w:type="paragraph" w:customStyle="1" w:styleId="SEC06-17">
    <w:name w:val="SEC 06-17"/>
    <w:basedOn w:val="Normal"/>
    <w:pPr>
      <w:widowControl/>
      <w:ind w:left="2045" w:right="720" w:hanging="1325"/>
    </w:pPr>
  </w:style>
  <w:style w:type="paragraph" w:customStyle="1" w:styleId="SEC06-18">
    <w:name w:val="SEC 06-18"/>
    <w:basedOn w:val="Normal"/>
    <w:pPr>
      <w:widowControl/>
      <w:ind w:left="2160" w:right="720" w:hanging="1440"/>
    </w:pPr>
  </w:style>
  <w:style w:type="paragraph" w:customStyle="1" w:styleId="SEC06-19">
    <w:name w:val="SEC 06-19"/>
    <w:basedOn w:val="Normal"/>
    <w:pPr>
      <w:widowControl/>
      <w:ind w:left="2275" w:right="720" w:hanging="1555"/>
    </w:pPr>
  </w:style>
  <w:style w:type="paragraph" w:customStyle="1" w:styleId="SEC06-20">
    <w:name w:val="SEC 06-20"/>
    <w:basedOn w:val="Normal"/>
    <w:pPr>
      <w:widowControl/>
      <w:ind w:left="2405" w:right="720" w:hanging="1685"/>
    </w:pPr>
  </w:style>
  <w:style w:type="paragraph" w:customStyle="1" w:styleId="SEC06-21">
    <w:name w:val="SEC 06-21"/>
    <w:basedOn w:val="Normal"/>
    <w:pPr>
      <w:widowControl/>
      <w:ind w:left="2520" w:right="720" w:hanging="1800"/>
    </w:pPr>
  </w:style>
  <w:style w:type="paragraph" w:customStyle="1" w:styleId="SEC06-22">
    <w:name w:val="SEC 06-22"/>
    <w:basedOn w:val="Normal"/>
    <w:pPr>
      <w:widowControl/>
      <w:ind w:left="2635" w:right="720" w:hanging="1915"/>
    </w:pPr>
  </w:style>
  <w:style w:type="paragraph" w:customStyle="1" w:styleId="SEC06-34">
    <w:name w:val="SEC 06-34"/>
    <w:basedOn w:val="Normal"/>
    <w:pPr>
      <w:widowControl/>
      <w:ind w:left="4075" w:right="720" w:hanging="3355"/>
    </w:pPr>
  </w:style>
  <w:style w:type="paragraph" w:customStyle="1" w:styleId="SEC06-37">
    <w:name w:val="SEC 06-37"/>
    <w:basedOn w:val="Normal"/>
    <w:pPr>
      <w:widowControl/>
      <w:ind w:left="4435" w:right="720" w:hanging="3715"/>
    </w:pPr>
  </w:style>
  <w:style w:type="paragraph" w:customStyle="1" w:styleId="JUSTIFYCENTER">
    <w:name w:val="JUSTIFY CENTER"/>
    <w:basedOn w:val="Normal"/>
    <w:pPr>
      <w:widowControl/>
      <w:jc w:val="center"/>
    </w:pPr>
    <w:rPr>
      <w:noProof w:val="0"/>
    </w:rPr>
  </w:style>
  <w:style w:type="paragraph" w:customStyle="1" w:styleId="JUSTIFYRIGHT">
    <w:name w:val="JUSTIFY RIGHT"/>
    <w:basedOn w:val="Normal"/>
    <w:pPr>
      <w:widowControl/>
      <w:jc w:val="right"/>
    </w:pPr>
    <w:rPr>
      <w:noProof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mplate\drafting\ar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ars.dot</Template>
  <TotalTime>0</TotalTime>
  <Pages>1</Pages>
  <Words>85</Words>
  <Characters>481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3-610</vt:lpstr>
    </vt:vector>
  </TitlesOfParts>
  <Company>LCS</Company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3-610; Diseased handlers of dairy products prohibited; health examination</dc:title>
  <dc:subject>Diseased handlers of dairy products prohibited; health examination</dc:subject>
  <dc:creator>Arizona Legislative Council</dc:creator>
  <cp:keywords/>
  <dc:description>3_x001e_610</dc:description>
  <cp:lastModifiedBy>dbupdate</cp:lastModifiedBy>
  <cp:revision>2</cp:revision>
  <cp:lastPrinted>1999-03-22T18:35:00Z</cp:lastPrinted>
  <dcterms:created xsi:type="dcterms:W3CDTF">2025-09-19T17:03:00Z</dcterms:created>
  <dcterms:modified xsi:type="dcterms:W3CDTF">2025-09-19T17:03:00Z</dcterms:modified>
</cp:coreProperties>
</file>