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3CB4" w14:textId="77777777" w:rsidR="002D32EA" w:rsidRPr="00AB36E6" w:rsidRDefault="002D32EA" w:rsidP="002D32EA">
      <w:pPr>
        <w:pStyle w:val="P06-00"/>
        <w:rPr>
          <w:rFonts w:ascii="Courier New" w:hAnsi="Courier New"/>
        </w:rPr>
      </w:pPr>
      <w:r w:rsidRPr="00AB36E6">
        <w:rPr>
          <w:rFonts w:ascii="Courier New" w:hAnsi="Courier New"/>
          <w:vanish/>
        </w:rPr>
        <w:fldChar w:fldCharType="begin"/>
      </w:r>
      <w:r w:rsidRPr="00AB36E6">
        <w:rPr>
          <w:rFonts w:ascii="Courier New" w:hAnsi="Courier New"/>
          <w:vanish/>
        </w:rPr>
        <w:instrText xml:space="preserve"> COMMENTS START_STATUTE \* MERGEFORMAT </w:instrText>
      </w:r>
      <w:r w:rsidRPr="00AB36E6">
        <w:rPr>
          <w:rFonts w:ascii="Courier New" w:hAnsi="Courier New"/>
          <w:vanish/>
        </w:rPr>
        <w:fldChar w:fldCharType="separate"/>
      </w:r>
      <w:r w:rsidRPr="00AB36E6">
        <w:rPr>
          <w:rFonts w:ascii="Courier New" w:hAnsi="Courier New"/>
          <w:vanish/>
        </w:rPr>
        <w:t>START_STATUTE</w:t>
      </w:r>
      <w:r w:rsidRPr="00AB36E6">
        <w:rPr>
          <w:rFonts w:ascii="Courier New" w:hAnsi="Courier New"/>
          <w:vanish/>
        </w:rPr>
        <w:fldChar w:fldCharType="end"/>
      </w:r>
      <w:r w:rsidRPr="00AB36E6">
        <w:rPr>
          <w:rStyle w:val="SNUM"/>
          <w:rFonts w:ascii="Courier New" w:hAnsi="Courier New"/>
        </w:rPr>
        <w:t>3-365</w:t>
      </w:r>
      <w:r w:rsidRPr="00AB36E6">
        <w:rPr>
          <w:rFonts w:ascii="Courier New" w:hAnsi="Courier New"/>
        </w:rPr>
        <w:t>.  </w:t>
      </w:r>
      <w:r w:rsidRPr="00AB36E6">
        <w:rPr>
          <w:rStyle w:val="SECHEAD"/>
          <w:rFonts w:ascii="Courier New" w:hAnsi="Courier New"/>
        </w:rPr>
        <w:t>Buffer zones</w:t>
      </w:r>
    </w:p>
    <w:p w14:paraId="3062A2C1" w14:textId="77777777" w:rsidR="002D32EA" w:rsidRPr="00AB36E6" w:rsidRDefault="002D32EA" w:rsidP="002D32EA">
      <w:pPr>
        <w:pStyle w:val="P06-00"/>
        <w:rPr>
          <w:rFonts w:ascii="Courier New" w:hAnsi="Courier New"/>
        </w:rPr>
      </w:pPr>
      <w:r w:rsidRPr="00AB36E6">
        <w:rPr>
          <w:rFonts w:ascii="Courier New" w:hAnsi="Courier New"/>
        </w:rPr>
        <w:t>A.  The odoriferous pesticides profenofos, sulprofos, def and merphos and other pesticides with similar odoriferous characteristics shall not be applied within one</w:t>
      </w:r>
      <w:r w:rsidRPr="00AB36E6">
        <w:rPr>
          <w:rFonts w:ascii="Courier New" w:hAnsi="Courier New"/>
        </w:rPr>
        <w:noBreakHyphen/>
        <w:t>fourth mile of a school, child care facility, a health care institution that meets</w:t>
      </w:r>
      <w:r w:rsidR="002673D1" w:rsidRPr="00AB36E6">
        <w:rPr>
          <w:rFonts w:ascii="Courier New" w:hAnsi="Courier New"/>
        </w:rPr>
        <w:t xml:space="preserve"> the requirements of section 36</w:t>
      </w:r>
      <w:r w:rsidR="002673D1" w:rsidRPr="00AB36E6">
        <w:rPr>
          <w:rFonts w:ascii="Courier New" w:hAnsi="Courier New"/>
        </w:rPr>
        <w:noBreakHyphen/>
      </w:r>
      <w:r w:rsidRPr="00AB36E6">
        <w:rPr>
          <w:rFonts w:ascii="Courier New" w:hAnsi="Courier New"/>
        </w:rPr>
        <w:t>421, subsection D, a child care group home as defined by section 36</w:t>
      </w:r>
      <w:r w:rsidRPr="00AB36E6">
        <w:rPr>
          <w:rFonts w:ascii="Courier New" w:hAnsi="Courier New"/>
        </w:rPr>
        <w:noBreakHyphen/>
        <w:t>897 or at least twenty</w:t>
      </w:r>
      <w:r w:rsidRPr="00AB36E6">
        <w:rPr>
          <w:rFonts w:ascii="Courier New" w:hAnsi="Courier New"/>
        </w:rPr>
        <w:noBreakHyphen/>
        <w:t>five residences adjoining the field to be sprayed, except by soil injection.</w:t>
      </w:r>
    </w:p>
    <w:p w14:paraId="530A8607" w14:textId="77777777" w:rsidR="002D32EA" w:rsidRPr="00AB36E6" w:rsidRDefault="002D32EA" w:rsidP="002D32EA">
      <w:pPr>
        <w:pStyle w:val="P06-00"/>
        <w:rPr>
          <w:rFonts w:ascii="Courier New" w:hAnsi="Courier New"/>
        </w:rPr>
      </w:pPr>
      <w:r w:rsidRPr="00AB36E6">
        <w:rPr>
          <w:rFonts w:ascii="Courier New" w:hAnsi="Courier New"/>
        </w:rPr>
        <w:t>B.  Highly toxic pesticides or paraquat shall not be applied within four hundred feet of a health care institution that meets the requirements of section 36-421, subsection D, except by soil injection.</w:t>
      </w:r>
    </w:p>
    <w:p w14:paraId="55C4920F" w14:textId="77777777" w:rsidR="002D32EA" w:rsidRPr="00AB36E6" w:rsidRDefault="002D32EA" w:rsidP="002D32EA">
      <w:pPr>
        <w:pStyle w:val="P06-00"/>
        <w:rPr>
          <w:rFonts w:ascii="Courier New" w:hAnsi="Courier New"/>
        </w:rPr>
      </w:pPr>
      <w:r w:rsidRPr="00AB36E6">
        <w:rPr>
          <w:rFonts w:ascii="Courier New" w:hAnsi="Courier New"/>
        </w:rPr>
        <w:t>C.  Highly toxic pesticides or paraquat shall not be applied in liquid form, except by soil injection, within one hundred feet by aircraft or within fifty feet by ground equipment of at least twenty</w:t>
      </w:r>
      <w:r w:rsidRPr="00AB36E6">
        <w:rPr>
          <w:rFonts w:ascii="Courier New" w:hAnsi="Courier New"/>
        </w:rPr>
        <w:noBreakHyphen/>
        <w:t>five residences adjoining the field to be sprayed.  Highly toxic pesticides shall not be applied in dust form by aircraft within three hundred feet of at least twenty</w:t>
      </w:r>
      <w:r w:rsidRPr="00AB36E6">
        <w:rPr>
          <w:rFonts w:ascii="Courier New" w:hAnsi="Courier New"/>
        </w:rPr>
        <w:noBreakHyphen/>
        <w:t>five residences adjoining the field to be sprayed.</w:t>
      </w:r>
    </w:p>
    <w:p w14:paraId="71242948" w14:textId="77777777" w:rsidR="002D32EA" w:rsidRPr="00AB36E6" w:rsidRDefault="002D32EA" w:rsidP="002D32EA">
      <w:pPr>
        <w:pStyle w:val="P06-00"/>
        <w:rPr>
          <w:rFonts w:ascii="Courier New" w:hAnsi="Courier New"/>
        </w:rPr>
      </w:pPr>
      <w:r w:rsidRPr="00AB36E6">
        <w:rPr>
          <w:rFonts w:ascii="Courier New" w:hAnsi="Courier New"/>
        </w:rPr>
        <w:t>D.  Highly toxic pesticides and paraquat may be applied within one</w:t>
      </w:r>
      <w:r w:rsidRPr="00AB36E6">
        <w:rPr>
          <w:rFonts w:ascii="Courier New" w:hAnsi="Courier New"/>
        </w:rPr>
        <w:noBreakHyphen/>
        <w:t xml:space="preserve">fourth mile of schools, child care group homes, and child care facilities </w:t>
      </w:r>
      <w:r w:rsidR="00F96528" w:rsidRPr="00AB36E6">
        <w:rPr>
          <w:rFonts w:ascii="Courier New" w:hAnsi="Courier New"/>
        </w:rPr>
        <w:t xml:space="preserve">only </w:t>
      </w:r>
      <w:r w:rsidRPr="00AB36E6">
        <w:rPr>
          <w:rFonts w:ascii="Courier New" w:hAnsi="Courier New"/>
        </w:rPr>
        <w:t xml:space="preserve">if authorized activities at the school, child care group home or </w:t>
      </w:r>
      <w:r w:rsidR="00F96528" w:rsidRPr="00AB36E6">
        <w:rPr>
          <w:rFonts w:ascii="Courier New" w:hAnsi="Courier New"/>
        </w:rPr>
        <w:t xml:space="preserve">child care facility are not scheduled to occur before the reentry time period </w:t>
      </w:r>
      <w:r w:rsidRPr="00AB36E6">
        <w:rPr>
          <w:rFonts w:ascii="Courier New" w:hAnsi="Courier New"/>
        </w:rPr>
        <w:t>assigned to the pesticide by provisions of the product label elapses.  A responsible individual at a school, a child care group home or a child care facility shall be notified of the application of pesticides, other than highly toxic pesticides or paraquat, by aircraft during daylight hours.</w:t>
      </w:r>
    </w:p>
    <w:p w14:paraId="13509536" w14:textId="77777777" w:rsidR="002D32EA" w:rsidRPr="00AB36E6" w:rsidRDefault="002D32EA" w:rsidP="002D32EA">
      <w:pPr>
        <w:pStyle w:val="P06-00"/>
        <w:rPr>
          <w:rFonts w:ascii="Courier New" w:hAnsi="Courier New"/>
        </w:rPr>
      </w:pPr>
      <w:r w:rsidRPr="00AB36E6">
        <w:rPr>
          <w:rFonts w:ascii="Courier New" w:hAnsi="Courier New"/>
        </w:rPr>
        <w:t>E.  Nothing in this section permits the application of pesticide in such a way as to cause drift within the grounds of a residence, school, health care institution, child care group home, or child care facility, but compliance with this section and the requirements of the pesticide label establishes a presumption of compliance with this subsection.</w:t>
      </w:r>
    </w:p>
    <w:p w14:paraId="1578FB62" w14:textId="77777777" w:rsidR="002D32EA" w:rsidRPr="00AB36E6" w:rsidRDefault="002D32EA" w:rsidP="002D32EA">
      <w:pPr>
        <w:pStyle w:val="P06-00"/>
        <w:rPr>
          <w:rFonts w:ascii="Courier New" w:hAnsi="Courier New"/>
        </w:rPr>
      </w:pPr>
      <w:r w:rsidRPr="00AB36E6">
        <w:rPr>
          <w:rFonts w:ascii="Courier New" w:hAnsi="Courier New"/>
        </w:rPr>
        <w:t xml:space="preserve">F.  For the purposes of this section, distances shall be measured from the property boundary of a school, residence, child care facility, child care group home, or health care institution closest to the field to be sprayed to the area of the field that is to be sprayed. </w:t>
      </w:r>
      <w:r w:rsidRPr="00AB36E6">
        <w:rPr>
          <w:rFonts w:ascii="Courier New" w:hAnsi="Courier New"/>
          <w:vanish/>
        </w:rPr>
        <w:fldChar w:fldCharType="begin"/>
      </w:r>
      <w:r w:rsidRPr="00AB36E6">
        <w:rPr>
          <w:rFonts w:ascii="Courier New" w:hAnsi="Courier New"/>
          <w:vanish/>
        </w:rPr>
        <w:instrText xml:space="preserve"> COMMENTS END_STATUTE \* MERGEFORMAT </w:instrText>
      </w:r>
      <w:r w:rsidRPr="00AB36E6">
        <w:rPr>
          <w:rFonts w:ascii="Courier New" w:hAnsi="Courier New"/>
          <w:vanish/>
        </w:rPr>
        <w:fldChar w:fldCharType="separate"/>
      </w:r>
      <w:r w:rsidRPr="00AB36E6">
        <w:rPr>
          <w:rFonts w:ascii="Courier New" w:hAnsi="Courier New"/>
          <w:vanish/>
        </w:rPr>
        <w:t>END_STATUTE</w:t>
      </w:r>
      <w:r w:rsidRPr="00AB36E6">
        <w:rPr>
          <w:rFonts w:ascii="Courier New" w:hAnsi="Courier New"/>
          <w:vanish/>
        </w:rPr>
        <w:fldChar w:fldCharType="end"/>
      </w:r>
    </w:p>
    <w:p w14:paraId="5D508C02" w14:textId="77777777" w:rsidR="002D32EA" w:rsidRPr="00AB36E6" w:rsidRDefault="002D32EA" w:rsidP="002D32EA">
      <w:pPr>
        <w:rPr>
          <w:rFonts w:ascii="Courier New" w:hAnsi="Courier New"/>
        </w:rPr>
      </w:pPr>
    </w:p>
    <w:sectPr w:rsidR="002D32EA" w:rsidRPr="00AB36E6" w:rsidSect="002D32EA">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AD95A" w14:textId="77777777" w:rsidR="00EA4EF7" w:rsidRDefault="00EA4EF7">
      <w:r>
        <w:separator/>
      </w:r>
    </w:p>
  </w:endnote>
  <w:endnote w:type="continuationSeparator" w:id="0">
    <w:p w14:paraId="197A6EB1" w14:textId="77777777" w:rsidR="00EA4EF7" w:rsidRDefault="00EA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91DB" w14:textId="77777777" w:rsidR="00EA4EF7" w:rsidRDefault="00EA4EF7">
      <w:r>
        <w:separator/>
      </w:r>
    </w:p>
  </w:footnote>
  <w:footnote w:type="continuationSeparator" w:id="0">
    <w:p w14:paraId="4DD3435A" w14:textId="77777777" w:rsidR="00EA4EF7" w:rsidRDefault="00EA4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28543589">
    <w:abstractNumId w:val="1"/>
  </w:num>
  <w:num w:numId="2" w16cid:durableId="701173421">
    <w:abstractNumId w:val="1"/>
  </w:num>
  <w:num w:numId="3" w16cid:durableId="648555375">
    <w:abstractNumId w:val="0"/>
  </w:num>
  <w:num w:numId="4" w16cid:durableId="1772238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EA"/>
    <w:rsid w:val="002673D1"/>
    <w:rsid w:val="002D32EA"/>
    <w:rsid w:val="00604260"/>
    <w:rsid w:val="008A5F85"/>
    <w:rsid w:val="00AB36E6"/>
    <w:rsid w:val="00D5650C"/>
    <w:rsid w:val="00EA4EF7"/>
    <w:rsid w:val="00F540AD"/>
    <w:rsid w:val="00F9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0775D"/>
  <w15:chartTrackingRefBased/>
  <w15:docId w15:val="{888F62AD-CA03-443C-BDB8-A46F7896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387</Words>
  <Characters>2011</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3-365; Buffer zones</dc:title>
  <dc:subject>Buffer zones</dc:subject>
  <dc:creator>Arizona Legislative Council</dc:creator>
  <cp:keywords/>
  <dc:description>0101.doc - 502R - 2012</dc:description>
  <cp:lastModifiedBy>dbupdate</cp:lastModifiedBy>
  <cp:revision>2</cp:revision>
  <cp:lastPrinted>2012-07-16T17:47:00Z</cp:lastPrinted>
  <dcterms:created xsi:type="dcterms:W3CDTF">2026-09-08T18:36:00Z</dcterms:created>
  <dcterms:modified xsi:type="dcterms:W3CDTF">2026-09-08T18:36:00Z</dcterms:modified>
</cp:coreProperties>
</file>