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A2E80" w14:textId="77777777" w:rsidR="006D4E17" w:rsidRPr="00A74EE1" w:rsidRDefault="006814C5">
      <w:pPr>
        <w:pStyle w:val="SEC06-18"/>
        <w:rPr>
          <w:rFonts w:ascii="Courier New" w:hAnsi="Courier New"/>
          <w:noProof w:val="0"/>
        </w:rPr>
      </w:pPr>
      <w:r w:rsidRPr="00A74EE1">
        <w:rPr>
          <w:rFonts w:ascii="Courier New" w:hAnsi="Courier New"/>
          <w:vanish/>
        </w:rPr>
        <w:fldChar w:fldCharType="begin"/>
      </w:r>
      <w:r w:rsidRPr="00A74EE1">
        <w:rPr>
          <w:rFonts w:ascii="Courier New" w:hAnsi="Courier New"/>
          <w:vanish/>
        </w:rPr>
        <w:instrText xml:space="preserve"> COMMENTS START_STATUTE \* MERGEFORMAT </w:instrText>
      </w:r>
      <w:r w:rsidRPr="00A74EE1">
        <w:rPr>
          <w:rFonts w:ascii="Courier New" w:hAnsi="Courier New"/>
          <w:vanish/>
        </w:rPr>
        <w:fldChar w:fldCharType="separate"/>
      </w:r>
      <w:r w:rsidRPr="00A74EE1">
        <w:rPr>
          <w:rFonts w:ascii="Courier New" w:hAnsi="Courier New"/>
          <w:vanish/>
        </w:rPr>
        <w:t>START_STATUTE</w:t>
      </w:r>
      <w:r w:rsidRPr="00A74EE1">
        <w:rPr>
          <w:rFonts w:ascii="Courier New" w:hAnsi="Courier New"/>
          <w:vanish/>
        </w:rPr>
        <w:fldChar w:fldCharType="end"/>
      </w:r>
      <w:r w:rsidR="006D4E17" w:rsidRPr="00A74EE1">
        <w:rPr>
          <w:rStyle w:val="SNUM"/>
          <w:rFonts w:ascii="Courier New" w:hAnsi="Courier New"/>
          <w:noProof w:val="0"/>
        </w:rPr>
        <w:t>28-7204</w:t>
      </w:r>
      <w:r w:rsidR="006D4E17" w:rsidRPr="00A74EE1">
        <w:rPr>
          <w:rFonts w:ascii="Courier New" w:hAnsi="Courier New"/>
          <w:noProof w:val="0"/>
        </w:rPr>
        <w:t>.  </w:t>
      </w:r>
      <w:r w:rsidR="006D4E17" w:rsidRPr="00A74EE1">
        <w:rPr>
          <w:rStyle w:val="SECHEAD"/>
          <w:rFonts w:ascii="Courier New" w:hAnsi="Courier New"/>
          <w:noProof w:val="0"/>
        </w:rPr>
        <w:t>Roadway sale; definition</w:t>
      </w:r>
    </w:p>
    <w:p w14:paraId="7FF6BEDC" w14:textId="77777777" w:rsidR="006D4E17" w:rsidRPr="00A74EE1" w:rsidRDefault="006D4E17">
      <w:pPr>
        <w:pStyle w:val="P06-00"/>
        <w:rPr>
          <w:rFonts w:ascii="Courier New" w:hAnsi="Courier New"/>
          <w:noProof w:val="0"/>
        </w:rPr>
      </w:pPr>
      <w:r w:rsidRPr="00A74EE1">
        <w:rPr>
          <w:rFonts w:ascii="Courier New" w:hAnsi="Courier New"/>
          <w:noProof w:val="0"/>
        </w:rPr>
        <w:t>A.  The governing body may authorize the director to sell and convey the land within the roadway or portion of the roadway by quitclaim deed.</w:t>
      </w:r>
    </w:p>
    <w:p w14:paraId="3805005F" w14:textId="77777777" w:rsidR="006D4E17" w:rsidRPr="00A74EE1" w:rsidRDefault="006D4E17">
      <w:pPr>
        <w:pStyle w:val="P06-00"/>
        <w:rPr>
          <w:rFonts w:ascii="Courier New" w:hAnsi="Courier New"/>
          <w:noProof w:val="0"/>
        </w:rPr>
      </w:pPr>
      <w:r w:rsidRPr="00A74EE1">
        <w:rPr>
          <w:rFonts w:ascii="Courier New" w:hAnsi="Courier New"/>
          <w:noProof w:val="0"/>
        </w:rPr>
        <w:t>B.  On conveyance, the roadway or portion of the roadway is deemed vacated, title to the roadway or portion of the roadway vests in the grantee and, if the grantee is an abutting owner, title vests subject to the same encumbrances, liens, limitations, restrictions and estates as exist on the grantee's abutting land.</w:t>
      </w:r>
    </w:p>
    <w:p w14:paraId="32EC1F7E" w14:textId="77777777" w:rsidR="006D4E17" w:rsidRPr="00A74EE1" w:rsidRDefault="006D4E17">
      <w:pPr>
        <w:pStyle w:val="P06-00"/>
        <w:rPr>
          <w:rFonts w:ascii="Courier New" w:hAnsi="Courier New"/>
          <w:noProof w:val="0"/>
        </w:rPr>
      </w:pPr>
      <w:r w:rsidRPr="00A74EE1">
        <w:rPr>
          <w:rFonts w:ascii="Courier New" w:hAnsi="Courier New"/>
          <w:noProof w:val="0"/>
        </w:rPr>
        <w:t>C.  At least sixty days before the date of the sale, a notice of sale describing the roadway or portion of the roadway to be sold shall:</w:t>
      </w:r>
    </w:p>
    <w:p w14:paraId="2780FC97" w14:textId="77777777" w:rsidR="006D4E17" w:rsidRPr="00A74EE1" w:rsidRDefault="006D4E17">
      <w:pPr>
        <w:pStyle w:val="P06-00"/>
        <w:rPr>
          <w:rFonts w:ascii="Courier New" w:hAnsi="Courier New"/>
          <w:noProof w:val="0"/>
        </w:rPr>
      </w:pPr>
      <w:r w:rsidRPr="00A74EE1">
        <w:rPr>
          <w:rFonts w:ascii="Courier New" w:hAnsi="Courier New"/>
          <w:noProof w:val="0"/>
        </w:rPr>
        <w:t>1.  Be posted at intervals of no more than one mile and in at least three places on or along the side of the roadway.</w:t>
      </w:r>
    </w:p>
    <w:p w14:paraId="1A670234" w14:textId="77777777" w:rsidR="006D4E17" w:rsidRPr="00A74EE1" w:rsidRDefault="006D4E17">
      <w:pPr>
        <w:pStyle w:val="P06-00"/>
        <w:rPr>
          <w:rFonts w:ascii="Courier New" w:hAnsi="Courier New"/>
          <w:noProof w:val="0"/>
        </w:rPr>
      </w:pPr>
      <w:r w:rsidRPr="00A74EE1">
        <w:rPr>
          <w:rFonts w:ascii="Courier New" w:hAnsi="Courier New"/>
          <w:noProof w:val="0"/>
        </w:rPr>
        <w:t>2.  Make specific reference to this section.</w:t>
      </w:r>
    </w:p>
    <w:p w14:paraId="7CCC3418" w14:textId="77777777" w:rsidR="006D4E17" w:rsidRPr="00A74EE1" w:rsidRDefault="006D4E17">
      <w:pPr>
        <w:pStyle w:val="P06-00"/>
        <w:rPr>
          <w:rFonts w:ascii="Courier New" w:hAnsi="Courier New"/>
          <w:noProof w:val="0"/>
        </w:rPr>
      </w:pPr>
      <w:r w:rsidRPr="00A74EE1">
        <w:rPr>
          <w:rFonts w:ascii="Courier New" w:hAnsi="Courier New"/>
          <w:noProof w:val="0"/>
        </w:rPr>
        <w:t>3.  State that a person may submit purchase offers and that abutting owners have preference rights pursuant to this article.</w:t>
      </w:r>
    </w:p>
    <w:p w14:paraId="40F76731" w14:textId="77777777" w:rsidR="006D4E17" w:rsidRPr="00A74EE1" w:rsidRDefault="006D4E17">
      <w:pPr>
        <w:pStyle w:val="P06-00"/>
        <w:rPr>
          <w:rFonts w:ascii="Courier New" w:hAnsi="Courier New"/>
          <w:noProof w:val="0"/>
        </w:rPr>
      </w:pPr>
      <w:r w:rsidRPr="00A74EE1">
        <w:rPr>
          <w:rFonts w:ascii="Courier New" w:hAnsi="Courier New"/>
          <w:noProof w:val="0"/>
        </w:rPr>
        <w:t>4.  Be delivered or mailed to abutting owners of record if their addresses are known or can be readily discovered.</w:t>
      </w:r>
    </w:p>
    <w:p w14:paraId="6E3EA0FC" w14:textId="77777777" w:rsidR="006D4E17" w:rsidRPr="00A74EE1" w:rsidRDefault="006D4E17">
      <w:pPr>
        <w:pStyle w:val="P06-00"/>
        <w:rPr>
          <w:rFonts w:ascii="Courier New" w:hAnsi="Courier New"/>
          <w:noProof w:val="0"/>
        </w:rPr>
      </w:pPr>
      <w:r w:rsidRPr="00A74EE1">
        <w:rPr>
          <w:rFonts w:ascii="Courier New" w:hAnsi="Courier New"/>
          <w:noProof w:val="0"/>
        </w:rPr>
        <w:t>D.  Abutting owners of record in whom title to a portion of the roadway would vest under section 28</w:t>
      </w:r>
      <w:r w:rsidRPr="00A74EE1">
        <w:rPr>
          <w:rFonts w:ascii="Courier New" w:hAnsi="Courier New"/>
          <w:noProof w:val="0"/>
        </w:rPr>
        <w:noBreakHyphen/>
        <w:t>7205 may deliver, at the sale or at any time before the sale, to the clerk or secretary of the governing body or the director, in the case of this state, a written offer to purchase the portion or a part of the portion for the consideration paid for the land by the city, town, county or state, whichever first acquired the land within the roadway for public use.  If an offer is submitted in a timely manner, it shall be preferred over all other offers.</w:t>
      </w:r>
    </w:p>
    <w:p w14:paraId="73B2C9BF" w14:textId="77777777" w:rsidR="006D4E17" w:rsidRPr="00A74EE1" w:rsidRDefault="006D4E17">
      <w:pPr>
        <w:pStyle w:val="P06-00"/>
        <w:rPr>
          <w:rFonts w:ascii="Courier New" w:hAnsi="Courier New"/>
          <w:noProof w:val="0"/>
        </w:rPr>
      </w:pPr>
      <w:r w:rsidRPr="00A74EE1">
        <w:rPr>
          <w:rFonts w:ascii="Courier New" w:hAnsi="Courier New"/>
          <w:noProof w:val="0"/>
        </w:rPr>
        <w:t>E.  In the absence of an offer prescribed in subsection D of this section, the governing body or the director, in the case of this state, may sell the roadway or portion of the roadway for an amount of consideration it deems advisable.</w:t>
      </w:r>
    </w:p>
    <w:p w14:paraId="2CF29B4D" w14:textId="77777777" w:rsidR="006D4E17" w:rsidRPr="00A74EE1" w:rsidRDefault="006D4E17">
      <w:pPr>
        <w:pStyle w:val="P06-00"/>
        <w:rPr>
          <w:rFonts w:ascii="Courier New" w:hAnsi="Courier New"/>
          <w:noProof w:val="0"/>
        </w:rPr>
      </w:pPr>
      <w:r w:rsidRPr="00A74EE1">
        <w:rPr>
          <w:rFonts w:ascii="Courier New" w:hAnsi="Courier New"/>
          <w:noProof w:val="0"/>
        </w:rPr>
        <w:t>F.  A quitclaim deed issued under this section creates a presumption of compliance with the requirements of this article relating to the sale of the roadway or portion of the roadway, including recording, mailing and posting the notice of the sale and conducting the sale.  The deed is conclusive evidence of meeting these requirements in favor of purchasers and encumbrancers for value and without actual notice.  Knowledge of the grantor shall not be imputed to the grantee.</w:t>
      </w:r>
    </w:p>
    <w:p w14:paraId="723C96A3" w14:textId="77777777" w:rsidR="006D4E17" w:rsidRPr="00A74EE1" w:rsidRDefault="006D4E17">
      <w:pPr>
        <w:pStyle w:val="P06-00"/>
        <w:rPr>
          <w:rFonts w:ascii="Courier New" w:hAnsi="Courier New"/>
          <w:noProof w:val="0"/>
        </w:rPr>
      </w:pPr>
      <w:r w:rsidRPr="00A74EE1">
        <w:rPr>
          <w:rFonts w:ascii="Courier New" w:hAnsi="Courier New"/>
          <w:noProof w:val="0"/>
        </w:rPr>
        <w:t>G.  For the purposes of this section, "abutting owner" means the original owner of the vacated roadway or the original owner's heirs who have previously had a portion of the property acquired for roadway purposes and thereafter are left with an abutting remainder of property over which they still retain direct ownership.</w:t>
      </w:r>
      <w:r w:rsidR="006814C5" w:rsidRPr="00A74EE1">
        <w:rPr>
          <w:rFonts w:ascii="Courier New" w:hAnsi="Courier New"/>
          <w:vanish/>
        </w:rPr>
        <w:t xml:space="preserve"> </w:t>
      </w:r>
      <w:r w:rsidR="006814C5" w:rsidRPr="00A74EE1">
        <w:rPr>
          <w:rFonts w:ascii="Courier New" w:hAnsi="Courier New"/>
          <w:vanish/>
        </w:rPr>
        <w:fldChar w:fldCharType="begin"/>
      </w:r>
      <w:r w:rsidR="006814C5" w:rsidRPr="00A74EE1">
        <w:rPr>
          <w:rFonts w:ascii="Courier New" w:hAnsi="Courier New"/>
          <w:vanish/>
        </w:rPr>
        <w:instrText xml:space="preserve"> COMMENTS END_STATUTE \* MERGEFORMAT </w:instrText>
      </w:r>
      <w:r w:rsidR="006814C5" w:rsidRPr="00A74EE1">
        <w:rPr>
          <w:rFonts w:ascii="Courier New" w:hAnsi="Courier New"/>
          <w:vanish/>
        </w:rPr>
        <w:fldChar w:fldCharType="separate"/>
      </w:r>
      <w:r w:rsidR="006814C5" w:rsidRPr="00A74EE1">
        <w:rPr>
          <w:rFonts w:ascii="Courier New" w:hAnsi="Courier New"/>
          <w:vanish/>
        </w:rPr>
        <w:t>END_STATUTE</w:t>
      </w:r>
      <w:r w:rsidR="006814C5" w:rsidRPr="00A74EE1">
        <w:rPr>
          <w:rFonts w:ascii="Courier New" w:hAnsi="Courier New"/>
          <w:vanish/>
        </w:rPr>
        <w:fldChar w:fldCharType="end"/>
      </w:r>
      <w:r w:rsidR="006814C5" w:rsidRPr="00A74EE1">
        <w:rPr>
          <w:rFonts w:ascii="Courier New" w:hAnsi="Courier New"/>
          <w:noProof w:val="0"/>
        </w:rPr>
        <w:t xml:space="preserve"> </w:t>
      </w:r>
    </w:p>
    <w:sectPr w:rsidR="006D4E17" w:rsidRPr="00A74EE1">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8EE7A" w14:textId="77777777" w:rsidR="009B4D3B" w:rsidRDefault="009B4D3B">
      <w:r>
        <w:separator/>
      </w:r>
    </w:p>
  </w:endnote>
  <w:endnote w:type="continuationSeparator" w:id="0">
    <w:p w14:paraId="0A52CF29" w14:textId="77777777" w:rsidR="009B4D3B" w:rsidRDefault="009B4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52C4" w14:textId="77777777" w:rsidR="006D4E17" w:rsidRDefault="006D4E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DC16D" w14:textId="77777777" w:rsidR="006D4E17" w:rsidRDefault="006D4E17">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C0F8" w14:textId="77777777" w:rsidR="006D4E17" w:rsidRDefault="006D4E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00F81" w14:textId="77777777" w:rsidR="009B4D3B" w:rsidRDefault="009B4D3B">
      <w:r>
        <w:separator/>
      </w:r>
    </w:p>
  </w:footnote>
  <w:footnote w:type="continuationSeparator" w:id="0">
    <w:p w14:paraId="66A77FFC" w14:textId="77777777" w:rsidR="009B4D3B" w:rsidRDefault="009B4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6034E" w14:textId="77777777" w:rsidR="006D4E17" w:rsidRDefault="006D4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9F539" w14:textId="77777777" w:rsidR="006D4E17" w:rsidRDefault="006D4E17">
    <w:pPr>
      <w:pStyle w:val="Header"/>
    </w:pPr>
  </w:p>
  <w:p w14:paraId="27116E17" w14:textId="77777777" w:rsidR="006D4E17" w:rsidRDefault="006D4E17">
    <w:pPr>
      <w:pStyle w:val="Header"/>
    </w:pPr>
  </w:p>
  <w:p w14:paraId="62B92EC9" w14:textId="77777777" w:rsidR="006D4E17" w:rsidRDefault="006D4E17">
    <w:pPr>
      <w:pStyle w:val="Header"/>
    </w:pPr>
  </w:p>
  <w:p w14:paraId="7544CB54" w14:textId="77777777" w:rsidR="006D4E17" w:rsidRDefault="006D4E17">
    <w:pPr>
      <w:pStyle w:val="Header"/>
    </w:pPr>
  </w:p>
  <w:p w14:paraId="6B394E73" w14:textId="77777777" w:rsidR="006D4E17" w:rsidRDefault="006D4E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756A" w14:textId="77777777" w:rsidR="006D4E17" w:rsidRDefault="006D4E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4C5"/>
    <w:rsid w:val="006814C5"/>
    <w:rsid w:val="006D4E17"/>
    <w:rsid w:val="009B4D3B"/>
    <w:rsid w:val="00A74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C2535"/>
  <w15:chartTrackingRefBased/>
  <w15:docId w15:val="{EB91C1FF-B6DE-4F5E-B438-1EB06B1B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478</Words>
  <Characters>2256</Characters>
  <Application>Microsoft Office Word</Application>
  <DocSecurity>0</DocSecurity>
  <Lines>43</Lines>
  <Paragraphs>15</Paragraphs>
  <ScaleCrop>false</ScaleCrop>
  <HeadingPairs>
    <vt:vector size="2" baseType="variant">
      <vt:variant>
        <vt:lpstr>Title</vt:lpstr>
      </vt:variant>
      <vt:variant>
        <vt:i4>1</vt:i4>
      </vt:variant>
    </vt:vector>
  </HeadingPairs>
  <TitlesOfParts>
    <vt:vector size="1" baseType="lpstr">
      <vt:lpstr>28-7204</vt:lpstr>
    </vt:vector>
  </TitlesOfParts>
  <Company>LCS</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28-7204; Roadway sale; definition</dc:title>
  <dc:subject>Roadway sale; definition</dc:subject>
  <dc:creator>Arizona Legislative Council</dc:creator>
  <cp:keywords/>
  <dc:description>28_x001e_7204</dc:description>
  <cp:lastModifiedBy>dbupdate</cp:lastModifiedBy>
  <cp:revision>2</cp:revision>
  <cp:lastPrinted>1999-03-22T18:35:00Z</cp:lastPrinted>
  <dcterms:created xsi:type="dcterms:W3CDTF">2026-09-09T15:48:00Z</dcterms:created>
  <dcterms:modified xsi:type="dcterms:W3CDTF">2026-09-09T15:48:00Z</dcterms:modified>
</cp:coreProperties>
</file>