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BF91" w14:textId="77777777" w:rsidR="000F3578" w:rsidRPr="00FE0FEB" w:rsidRDefault="000F3578" w:rsidP="000F3578">
      <w:pPr>
        <w:pStyle w:val="SEC06-18"/>
        <w:rPr>
          <w:rFonts w:ascii="Courier New" w:hAnsi="Courier New" w:cs="Courier New"/>
        </w:rPr>
      </w:pPr>
      <w:r w:rsidRPr="00FE0FEB">
        <w:rPr>
          <w:rFonts w:ascii="Courier New" w:hAnsi="Courier New" w:cs="Courier New"/>
        </w:rPr>
        <w:fldChar w:fldCharType="begin"/>
      </w:r>
      <w:r w:rsidRPr="00FE0FEB">
        <w:rPr>
          <w:rFonts w:ascii="Courier New" w:hAnsi="Courier New" w:cs="Courier New"/>
        </w:rPr>
        <w:instrText xml:space="preserve"> COMMENTS START_STATUTE \* MERGEFORMAT </w:instrText>
      </w:r>
      <w:r w:rsidRPr="00FE0FEB">
        <w:rPr>
          <w:rFonts w:ascii="Courier New" w:hAnsi="Courier New" w:cs="Courier New"/>
        </w:rPr>
        <w:fldChar w:fldCharType="separate"/>
      </w:r>
      <w:r w:rsidRPr="00FE0FEB">
        <w:rPr>
          <w:rFonts w:ascii="Courier New" w:hAnsi="Courier New" w:cs="Courier New"/>
          <w:vanish/>
        </w:rPr>
        <w:t>START_STATUTE</w:t>
      </w:r>
      <w:r w:rsidRPr="00FE0FEB">
        <w:rPr>
          <w:rFonts w:ascii="Courier New" w:hAnsi="Courier New" w:cs="Courier New"/>
        </w:rPr>
        <w:fldChar w:fldCharType="end"/>
      </w:r>
      <w:r w:rsidRPr="00FE0FEB">
        <w:rPr>
          <w:rStyle w:val="SNUM"/>
          <w:rFonts w:ascii="Courier New" w:hAnsi="Courier New" w:cs="Courier New"/>
        </w:rPr>
        <w:t>28-4805</w:t>
      </w:r>
      <w:r w:rsidRPr="00FE0FEB">
        <w:rPr>
          <w:rFonts w:ascii="Courier New" w:hAnsi="Courier New" w:cs="Courier New"/>
        </w:rPr>
        <w:t>.  </w:t>
      </w:r>
      <w:r w:rsidRPr="00FE0FEB">
        <w:rPr>
          <w:rStyle w:val="SECHEAD"/>
          <w:rFonts w:ascii="Courier New" w:hAnsi="Courier New" w:cs="Courier New"/>
        </w:rPr>
        <w:t>Towing company; partial reimbursement; registration; payment forfeiture</w:t>
      </w:r>
    </w:p>
    <w:p w14:paraId="143DC77D" w14:textId="77777777" w:rsidR="000F3578" w:rsidRPr="00FE0FEB" w:rsidRDefault="000F3578" w:rsidP="000F3578">
      <w:pPr>
        <w:pStyle w:val="P06-00"/>
        <w:rPr>
          <w:rFonts w:ascii="Courier New" w:hAnsi="Courier New" w:cs="Courier New"/>
        </w:rPr>
      </w:pPr>
      <w:r w:rsidRPr="00FE0FEB">
        <w:rPr>
          <w:rFonts w:ascii="Courier New" w:hAnsi="Courier New" w:cs="Courier New"/>
        </w:rPr>
        <w:t>A.  If a vehicle is abandoned pursuant to section 28</w:t>
      </w:r>
      <w:r w:rsidRPr="00FE0FEB">
        <w:rPr>
          <w:rFonts w:ascii="Courier New" w:hAnsi="Courier New" w:cs="Courier New"/>
        </w:rPr>
        <w:noBreakHyphen/>
        <w:t>4802 and a fee is collected by the department, the towing company that towed the abandoned vehicle, if still in business, is entitled to receive twenty percent of the fee collected as a partial reimbursement of the costs incurred by the towing company.</w:t>
      </w:r>
    </w:p>
    <w:p w14:paraId="211AC786" w14:textId="58FE2038" w:rsidR="000F3578" w:rsidRPr="00FE0FEB" w:rsidRDefault="000F3578" w:rsidP="000F3578">
      <w:pPr>
        <w:pStyle w:val="P06-00"/>
        <w:rPr>
          <w:rFonts w:ascii="Courier New" w:hAnsi="Courier New" w:cs="Courier New"/>
        </w:rPr>
      </w:pPr>
      <w:r w:rsidRPr="00FE0FEB">
        <w:rPr>
          <w:rFonts w:ascii="Courier New" w:hAnsi="Courier New" w:cs="Courier New"/>
        </w:rPr>
        <w:t xml:space="preserve">B.  A towing company that is owed partial reimbursement under subsection </w:t>
      </w:r>
      <w:r w:rsidR="0049792A" w:rsidRPr="00FE0FEB">
        <w:rPr>
          <w:rFonts w:ascii="Courier New" w:hAnsi="Courier New" w:cs="Courier New"/>
        </w:rPr>
        <w:t>A</w:t>
      </w:r>
      <w:r w:rsidRPr="00FE0FEB">
        <w:rPr>
          <w:rFonts w:ascii="Courier New" w:hAnsi="Courier New" w:cs="Courier New"/>
        </w:rPr>
        <w:t xml:space="preserve"> of this section is required to register with the state's procurement office in order to qualify for payment.  Failure to register with the state's procurement office will result in denial of payment and forfeiture of the payment.</w:t>
      </w:r>
    </w:p>
    <w:p w14:paraId="1B65339A" w14:textId="5D7BE23E" w:rsidR="00F540AD" w:rsidRPr="00FE0FEB" w:rsidRDefault="000F3578" w:rsidP="000F3578">
      <w:pPr>
        <w:pStyle w:val="P06-00"/>
        <w:rPr>
          <w:rFonts w:ascii="Courier New" w:hAnsi="Courier New" w:cs="Courier New"/>
        </w:rPr>
      </w:pPr>
      <w:r w:rsidRPr="00FE0FEB">
        <w:rPr>
          <w:rFonts w:ascii="Courier New" w:hAnsi="Courier New" w:cs="Courier New"/>
        </w:rPr>
        <w:t>C.  The department shall make three good faith attempts to contact the towing company identified as having towed an abandoned vehicle pursuant to section 28</w:t>
      </w:r>
      <w:r w:rsidR="00114A5A" w:rsidRPr="00FE0FEB">
        <w:rPr>
          <w:rFonts w:ascii="Courier New" w:hAnsi="Courier New" w:cs="Courier New"/>
        </w:rPr>
        <w:noBreakHyphen/>
      </w:r>
      <w:r w:rsidRPr="00FE0FEB">
        <w:rPr>
          <w:rFonts w:ascii="Courier New" w:hAnsi="Courier New" w:cs="Courier New"/>
        </w:rPr>
        <w:t xml:space="preserve">4802 in order to facilitate payment of the partial reimbursement under subsection </w:t>
      </w:r>
      <w:r w:rsidR="0049792A" w:rsidRPr="00FE0FEB">
        <w:rPr>
          <w:rFonts w:ascii="Courier New" w:hAnsi="Courier New" w:cs="Courier New"/>
        </w:rPr>
        <w:t>A</w:t>
      </w:r>
      <w:r w:rsidRPr="00FE0FEB">
        <w:rPr>
          <w:rFonts w:ascii="Courier New" w:hAnsi="Courier New" w:cs="Courier New"/>
        </w:rPr>
        <w:t xml:space="preserve"> of this section.  Notwithstanding any other law and </w:t>
      </w:r>
      <w:r w:rsidR="0049792A" w:rsidRPr="00FE0FEB">
        <w:rPr>
          <w:rFonts w:ascii="Courier New" w:hAnsi="Courier New" w:cs="Courier New"/>
        </w:rPr>
        <w:t>a</w:t>
      </w:r>
      <w:r w:rsidRPr="00FE0FEB">
        <w:rPr>
          <w:rFonts w:ascii="Courier New" w:hAnsi="Courier New" w:cs="Courier New"/>
        </w:rPr>
        <w:t>fter the good faith effort required by this subsection, if the department does not receive a response from or is unable to make contact with the towing company after thirty days, the payment is subject to forfeiture and will revert to the abandoned vehicle administration fund established by section 28</w:t>
      </w:r>
      <w:r w:rsidR="00114A5A" w:rsidRPr="00FE0FEB">
        <w:rPr>
          <w:rFonts w:ascii="Courier New" w:hAnsi="Courier New" w:cs="Courier New"/>
        </w:rPr>
        <w:noBreakHyphen/>
      </w:r>
      <w:r w:rsidRPr="00FE0FEB">
        <w:rPr>
          <w:rFonts w:ascii="Courier New" w:hAnsi="Courier New" w:cs="Courier New"/>
        </w:rPr>
        <w:t xml:space="preserve">4804. </w:t>
      </w:r>
      <w:r w:rsidRPr="00FE0FEB">
        <w:rPr>
          <w:rFonts w:ascii="Courier New" w:hAnsi="Courier New" w:cs="Courier New"/>
        </w:rPr>
        <w:fldChar w:fldCharType="begin"/>
      </w:r>
      <w:r w:rsidRPr="00FE0FEB">
        <w:rPr>
          <w:rFonts w:ascii="Courier New" w:hAnsi="Courier New" w:cs="Courier New"/>
        </w:rPr>
        <w:instrText xml:space="preserve"> COMMENTS END_STATUTE \* MERGEFORMAT </w:instrText>
      </w:r>
      <w:r w:rsidRPr="00FE0FEB">
        <w:rPr>
          <w:rFonts w:ascii="Courier New" w:hAnsi="Courier New" w:cs="Courier New"/>
        </w:rPr>
        <w:fldChar w:fldCharType="separate"/>
      </w:r>
      <w:r w:rsidRPr="00FE0FEB">
        <w:rPr>
          <w:rFonts w:ascii="Courier New" w:hAnsi="Courier New" w:cs="Courier New"/>
          <w:vanish/>
        </w:rPr>
        <w:t>END_STATUTE</w:t>
      </w:r>
      <w:r w:rsidRPr="00FE0FEB">
        <w:rPr>
          <w:rFonts w:ascii="Courier New" w:hAnsi="Courier New" w:cs="Courier New"/>
        </w:rPr>
        <w:fldChar w:fldCharType="end"/>
      </w:r>
    </w:p>
    <w:sectPr w:rsidR="00F540AD" w:rsidRPr="00FE0FEB" w:rsidSect="000F357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73B87" w14:textId="77777777" w:rsidR="000F3578" w:rsidRDefault="000F3578">
      <w:r>
        <w:separator/>
      </w:r>
    </w:p>
  </w:endnote>
  <w:endnote w:type="continuationSeparator" w:id="0">
    <w:p w14:paraId="3BA79364" w14:textId="77777777" w:rsidR="000F3578" w:rsidRDefault="000F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5F35" w14:textId="77777777" w:rsidR="000F3578" w:rsidRDefault="000F3578">
      <w:r>
        <w:separator/>
      </w:r>
    </w:p>
  </w:footnote>
  <w:footnote w:type="continuationSeparator" w:id="0">
    <w:p w14:paraId="1429832F" w14:textId="77777777" w:rsidR="000F3578" w:rsidRDefault="000F3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41705650">
    <w:abstractNumId w:val="8"/>
  </w:num>
  <w:num w:numId="2" w16cid:durableId="1004476946">
    <w:abstractNumId w:val="8"/>
  </w:num>
  <w:num w:numId="3" w16cid:durableId="1314678360">
    <w:abstractNumId w:val="7"/>
  </w:num>
  <w:num w:numId="4" w16cid:durableId="1818916965">
    <w:abstractNumId w:val="7"/>
  </w:num>
  <w:num w:numId="5" w16cid:durableId="795217755">
    <w:abstractNumId w:val="10"/>
  </w:num>
  <w:num w:numId="6" w16cid:durableId="68814387">
    <w:abstractNumId w:val="11"/>
  </w:num>
  <w:num w:numId="7" w16cid:durableId="2021351081">
    <w:abstractNumId w:val="12"/>
  </w:num>
  <w:num w:numId="8" w16cid:durableId="1033727216">
    <w:abstractNumId w:val="9"/>
  </w:num>
  <w:num w:numId="9" w16cid:durableId="1635912144">
    <w:abstractNumId w:val="6"/>
  </w:num>
  <w:num w:numId="10" w16cid:durableId="1361518098">
    <w:abstractNumId w:val="5"/>
  </w:num>
  <w:num w:numId="11" w16cid:durableId="1776753799">
    <w:abstractNumId w:val="4"/>
  </w:num>
  <w:num w:numId="12" w16cid:durableId="717633890">
    <w:abstractNumId w:val="3"/>
  </w:num>
  <w:num w:numId="13" w16cid:durableId="1307659198">
    <w:abstractNumId w:val="2"/>
  </w:num>
  <w:num w:numId="14" w16cid:durableId="363332427">
    <w:abstractNumId w:val="1"/>
  </w:num>
  <w:num w:numId="15" w16cid:durableId="34911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78"/>
    <w:rsid w:val="00010503"/>
    <w:rsid w:val="00033AE7"/>
    <w:rsid w:val="000F3578"/>
    <w:rsid w:val="00114A5A"/>
    <w:rsid w:val="0049792A"/>
    <w:rsid w:val="00E41B6D"/>
    <w:rsid w:val="00E623A6"/>
    <w:rsid w:val="00F540AD"/>
    <w:rsid w:val="00FE0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F2AB5"/>
  <w15:chartTrackingRefBased/>
  <w15:docId w15:val="{50281672-6963-46FB-A45F-74E081E5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F3578"/>
    <w:rPr>
      <w:rFonts w:ascii="Letter Gothic-Drafting" w:hAnsi="Letter Gothic-Drafting"/>
      <w:b/>
      <w:snapToGrid w:val="0"/>
    </w:rPr>
  </w:style>
  <w:style w:type="character" w:customStyle="1" w:styleId="SEC06-18Char">
    <w:name w:val="SEC 06-18 Char"/>
    <w:link w:val="SEC06-18"/>
    <w:rsid w:val="000F357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221</Words>
  <Characters>1182</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28-4805; Towing company; partial reimbursement; registration; payment forfeiture</dc:title>
  <dc:subject>Towing company; partial reimbursement; registration; payment forfeiture</dc:subject>
  <dc:creator>Arizona Legislative Council</dc:creator>
  <cp:keywords/>
  <dc:description>0335.docx - 551R - 2021</dc:description>
  <cp:lastModifiedBy>dbupdate</cp:lastModifiedBy>
  <cp:revision>2</cp:revision>
  <dcterms:created xsi:type="dcterms:W3CDTF">2025-09-20T16:18:00Z</dcterms:created>
  <dcterms:modified xsi:type="dcterms:W3CDTF">2025-09-20T16:18:00Z</dcterms:modified>
</cp:coreProperties>
</file>