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7934" w14:textId="77777777" w:rsidR="00CE45C3" w:rsidRPr="00390C00" w:rsidRDefault="00CE45C3" w:rsidP="00CE45C3">
      <w:pPr>
        <w:pStyle w:val="SEC06-18"/>
        <w:rPr>
          <w:rFonts w:ascii="Courier New" w:hAnsi="Courier New" w:cs="Courier New"/>
        </w:rPr>
      </w:pPr>
      <w:r w:rsidRPr="00390C00">
        <w:rPr>
          <w:rFonts w:ascii="Courier New" w:hAnsi="Courier New" w:cs="Courier New"/>
          <w:vanish/>
        </w:rPr>
        <w:fldChar w:fldCharType="begin"/>
      </w:r>
      <w:r w:rsidRPr="00390C00">
        <w:rPr>
          <w:rFonts w:ascii="Courier New" w:hAnsi="Courier New" w:cs="Courier New"/>
          <w:vanish/>
        </w:rPr>
        <w:instrText xml:space="preserve"> COMMENTS START_STATUTE \* MERGEFORMAT </w:instrText>
      </w:r>
      <w:r w:rsidRPr="00390C00">
        <w:rPr>
          <w:rFonts w:ascii="Courier New" w:hAnsi="Courier New" w:cs="Courier New"/>
          <w:vanish/>
        </w:rPr>
        <w:fldChar w:fldCharType="separate"/>
      </w:r>
      <w:r w:rsidRPr="00390C00">
        <w:rPr>
          <w:rFonts w:ascii="Courier New" w:hAnsi="Courier New" w:cs="Courier New"/>
          <w:vanish/>
        </w:rPr>
        <w:t>START_STATUTE</w:t>
      </w:r>
      <w:r w:rsidRPr="00390C00">
        <w:rPr>
          <w:rFonts w:ascii="Courier New" w:hAnsi="Courier New" w:cs="Courier New"/>
          <w:vanish/>
        </w:rPr>
        <w:fldChar w:fldCharType="end"/>
      </w:r>
      <w:r w:rsidRPr="00390C00">
        <w:rPr>
          <w:rStyle w:val="SNUM"/>
          <w:rFonts w:ascii="Courier New" w:hAnsi="Courier New" w:cs="Courier New"/>
        </w:rPr>
        <w:t>28-4804</w:t>
      </w:r>
      <w:r w:rsidRPr="00390C00">
        <w:rPr>
          <w:rFonts w:ascii="Courier New" w:hAnsi="Courier New" w:cs="Courier New"/>
        </w:rPr>
        <w:t>.  </w:t>
      </w:r>
      <w:r w:rsidRPr="00390C00">
        <w:rPr>
          <w:rStyle w:val="SECHEAD"/>
          <w:rFonts w:ascii="Courier New" w:hAnsi="Courier New" w:cs="Courier New"/>
        </w:rPr>
        <w:t>Abandoned vehicle administration fund</w:t>
      </w:r>
    </w:p>
    <w:p w14:paraId="02099CF5" w14:textId="77777777" w:rsidR="00D53A5C" w:rsidRPr="00390C00" w:rsidRDefault="00CE45C3" w:rsidP="00D53A5C">
      <w:pPr>
        <w:pStyle w:val="P06-00"/>
        <w:rPr>
          <w:rFonts w:ascii="Courier New" w:hAnsi="Courier New" w:cs="Courier New"/>
        </w:rPr>
      </w:pPr>
      <w:r w:rsidRPr="00390C00">
        <w:rPr>
          <w:rFonts w:ascii="Courier New" w:hAnsi="Courier New" w:cs="Courier New"/>
        </w:rPr>
        <w:t>A.  The abandoned vehicle administration fund is established consisting of monies collected pursuant to section 28</w:t>
      </w:r>
      <w:r w:rsidRPr="00390C00">
        <w:rPr>
          <w:rFonts w:ascii="Courier New" w:hAnsi="Courier New" w:cs="Courier New"/>
        </w:rPr>
        <w:noBreakHyphen/>
        <w:t>4802 and all other monies collected pursuant to this chapter.  The department shall administer the fund.  Monies in the fund are continuously appropriated.  The director shall deposit the monies collected in the state highway fund established by section 28</w:t>
      </w:r>
      <w:r w:rsidRPr="00390C00">
        <w:rPr>
          <w:rFonts w:ascii="Courier New" w:hAnsi="Courier New" w:cs="Courier New"/>
        </w:rPr>
        <w:noBreakHyphen/>
        <w:t>6991 except that the monies that are deposited pursuant to section 28</w:t>
      </w:r>
      <w:r w:rsidRPr="00390C00">
        <w:rPr>
          <w:rFonts w:ascii="Courier New" w:hAnsi="Courier New" w:cs="Courier New"/>
        </w:rPr>
        <w:noBreakHyphen/>
        <w:t>4805 may not be deposited in the state highway fund and shall be used to partially reimburse registered towing companies pursuant to section 28</w:t>
      </w:r>
      <w:r w:rsidRPr="00390C00">
        <w:rPr>
          <w:rFonts w:ascii="Courier New" w:hAnsi="Courier New" w:cs="Courier New"/>
        </w:rPr>
        <w:noBreakHyphen/>
        <w:t>4805.</w:t>
      </w:r>
    </w:p>
    <w:p w14:paraId="45D7070B" w14:textId="77777777" w:rsidR="00CE45C3" w:rsidRPr="00390C00" w:rsidRDefault="00CE45C3" w:rsidP="00D53A5C">
      <w:pPr>
        <w:pStyle w:val="P06-00"/>
        <w:rPr>
          <w:rFonts w:ascii="Courier New" w:hAnsi="Courier New" w:cs="Courier New"/>
        </w:rPr>
      </w:pPr>
      <w:r w:rsidRPr="00390C00">
        <w:rPr>
          <w:rFonts w:ascii="Courier New" w:hAnsi="Courier New" w:cs="Courier New"/>
        </w:rPr>
        <w:t xml:space="preserve">B.  In addition to the use prescribed in subsection A of this section, the department shall use monies collected pursuant to this chapter to carry out the other duties prescribed by this chapter. </w:t>
      </w:r>
      <w:r w:rsidRPr="00390C00">
        <w:rPr>
          <w:rFonts w:ascii="Courier New" w:hAnsi="Courier New" w:cs="Courier New"/>
          <w:vanish/>
        </w:rPr>
        <w:fldChar w:fldCharType="begin"/>
      </w:r>
      <w:r w:rsidRPr="00390C00">
        <w:rPr>
          <w:rFonts w:ascii="Courier New" w:hAnsi="Courier New" w:cs="Courier New"/>
          <w:vanish/>
        </w:rPr>
        <w:instrText xml:space="preserve"> COMMENTS END_STATUTE \* MERGEFORMAT </w:instrText>
      </w:r>
      <w:r w:rsidRPr="00390C00">
        <w:rPr>
          <w:rFonts w:ascii="Courier New" w:hAnsi="Courier New" w:cs="Courier New"/>
          <w:vanish/>
        </w:rPr>
        <w:fldChar w:fldCharType="separate"/>
      </w:r>
      <w:r w:rsidRPr="00390C00">
        <w:rPr>
          <w:rFonts w:ascii="Courier New" w:hAnsi="Courier New" w:cs="Courier New"/>
          <w:vanish/>
        </w:rPr>
        <w:t>END_STATUTE</w:t>
      </w:r>
      <w:r w:rsidRPr="00390C00">
        <w:rPr>
          <w:rFonts w:ascii="Courier New" w:hAnsi="Courier New" w:cs="Courier New"/>
          <w:vanish/>
        </w:rPr>
        <w:fldChar w:fldCharType="end"/>
      </w:r>
    </w:p>
    <w:sectPr w:rsidR="00CE45C3" w:rsidRPr="00390C00" w:rsidSect="00CE45C3">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7066" w14:textId="77777777" w:rsidR="00CE45C3" w:rsidRDefault="00CE45C3">
      <w:r>
        <w:separator/>
      </w:r>
    </w:p>
  </w:endnote>
  <w:endnote w:type="continuationSeparator" w:id="0">
    <w:p w14:paraId="510A109D" w14:textId="77777777" w:rsidR="00CE45C3" w:rsidRDefault="00CE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18FF" w14:textId="77777777" w:rsidR="00CE45C3" w:rsidRDefault="00CE45C3">
      <w:r>
        <w:separator/>
      </w:r>
    </w:p>
  </w:footnote>
  <w:footnote w:type="continuationSeparator" w:id="0">
    <w:p w14:paraId="645BB287" w14:textId="77777777" w:rsidR="00CE45C3" w:rsidRDefault="00CE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24691425">
    <w:abstractNumId w:val="1"/>
  </w:num>
  <w:num w:numId="2" w16cid:durableId="278412233">
    <w:abstractNumId w:val="1"/>
  </w:num>
  <w:num w:numId="3" w16cid:durableId="1782338827">
    <w:abstractNumId w:val="0"/>
  </w:num>
  <w:num w:numId="4" w16cid:durableId="122579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C3"/>
    <w:rsid w:val="00390C00"/>
    <w:rsid w:val="00CE45C3"/>
    <w:rsid w:val="00D53A5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5CABA"/>
  <w15:chartTrackingRefBased/>
  <w15:docId w15:val="{F0976729-AE9E-48E9-8CC1-8846F2F9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E45C3"/>
    <w:rPr>
      <w:rFonts w:ascii="Letter-Gothic-Drafting" w:hAnsi="Letter-Gothic-Drafting"/>
      <w:b/>
      <w:snapToGrid w:val="0"/>
    </w:rPr>
  </w:style>
  <w:style w:type="character" w:customStyle="1" w:styleId="SEC06-18Char">
    <w:name w:val="SEC 06-18 Char"/>
    <w:link w:val="SEC06-18"/>
    <w:rsid w:val="00CE45C3"/>
    <w:rPr>
      <w:rFonts w:ascii="Letter-Gothic-Drafting" w:hAnsi="Letter-Gothic-Drafting"/>
      <w:b/>
      <w:snapToGrid w:val="0"/>
    </w:rPr>
  </w:style>
  <w:style w:type="paragraph" w:styleId="BalloonText">
    <w:name w:val="Balloon Text"/>
    <w:basedOn w:val="Normal"/>
    <w:link w:val="BalloonTextChar"/>
    <w:rsid w:val="00D53A5C"/>
    <w:rPr>
      <w:rFonts w:ascii="Segoe UI" w:hAnsi="Segoe UI" w:cs="Segoe UI"/>
      <w:sz w:val="18"/>
      <w:szCs w:val="18"/>
    </w:rPr>
  </w:style>
  <w:style w:type="character" w:customStyle="1" w:styleId="BalloonTextChar">
    <w:name w:val="Balloon Text Char"/>
    <w:basedOn w:val="DefaultParagraphFont"/>
    <w:link w:val="BalloonText"/>
    <w:rsid w:val="00D53A5C"/>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143</Words>
  <Characters>800</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28-4804; Abandoned vehicle administration fund</dc:title>
  <dc:subject>Abandoned vehicle administration fund</dc:subject>
  <dc:creator>Arizona Legislative Council</dc:creator>
  <cp:keywords/>
  <dc:description>0249.docx - 531R - 2017</dc:description>
  <cp:lastModifiedBy>dbupdate</cp:lastModifiedBy>
  <cp:revision>2</cp:revision>
  <cp:lastPrinted>2017-08-03T22:16:00Z</cp:lastPrinted>
  <dcterms:created xsi:type="dcterms:W3CDTF">2025-09-20T16:18:00Z</dcterms:created>
  <dcterms:modified xsi:type="dcterms:W3CDTF">2025-09-20T16:18:00Z</dcterms:modified>
</cp:coreProperties>
</file>