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DD1BD" w14:textId="77777777" w:rsidR="00F772F4" w:rsidRPr="009734CF" w:rsidRDefault="00F772F4" w:rsidP="00F772F4">
      <w:pPr>
        <w:pStyle w:val="P06-00"/>
        <w:rPr>
          <w:rFonts w:ascii="Courier New" w:hAnsi="Courier New"/>
        </w:rPr>
      </w:pPr>
      <w:r w:rsidRPr="009734CF">
        <w:rPr>
          <w:rFonts w:ascii="Courier New" w:hAnsi="Courier New"/>
          <w:vanish/>
        </w:rPr>
        <w:fldChar w:fldCharType="begin"/>
      </w:r>
      <w:r w:rsidRPr="009734CF">
        <w:rPr>
          <w:rFonts w:ascii="Courier New" w:hAnsi="Courier New"/>
          <w:vanish/>
        </w:rPr>
        <w:instrText xml:space="preserve"> COMMENTS START_STATUTE \* MERGEFORMAT </w:instrText>
      </w:r>
      <w:r w:rsidRPr="009734CF">
        <w:rPr>
          <w:rFonts w:ascii="Courier New" w:hAnsi="Courier New"/>
          <w:vanish/>
        </w:rPr>
        <w:fldChar w:fldCharType="separate"/>
      </w:r>
      <w:r w:rsidRPr="009734CF">
        <w:rPr>
          <w:rFonts w:ascii="Courier New" w:hAnsi="Courier New"/>
          <w:vanish/>
        </w:rPr>
        <w:t>START_STATUTE</w:t>
      </w:r>
      <w:r w:rsidRPr="009734CF">
        <w:rPr>
          <w:rFonts w:ascii="Courier New" w:hAnsi="Courier New"/>
          <w:vanish/>
        </w:rPr>
        <w:fldChar w:fldCharType="end"/>
      </w:r>
      <w:r w:rsidRPr="009734CF">
        <w:rPr>
          <w:rStyle w:val="SNUM"/>
          <w:rFonts w:ascii="Courier New" w:hAnsi="Courier New"/>
        </w:rPr>
        <w:t>28-3513</w:t>
      </w:r>
      <w:r w:rsidRPr="009734CF">
        <w:rPr>
          <w:rFonts w:ascii="Courier New" w:hAnsi="Courier New"/>
          <w:color w:val="008000"/>
        </w:rPr>
        <w:t>.</w:t>
      </w:r>
      <w:r w:rsidRPr="009734CF">
        <w:rPr>
          <w:rFonts w:ascii="Courier New" w:hAnsi="Courier New"/>
        </w:rPr>
        <w:t>  </w:t>
      </w:r>
      <w:r w:rsidRPr="009734CF">
        <w:rPr>
          <w:rStyle w:val="SECHEAD"/>
          <w:rFonts w:ascii="Courier New" w:hAnsi="Courier New"/>
        </w:rPr>
        <w:t>Administrative charges</w:t>
      </w:r>
    </w:p>
    <w:p w14:paraId="77B40F28" w14:textId="77777777" w:rsidR="00F772F4" w:rsidRPr="009734CF" w:rsidRDefault="00F772F4" w:rsidP="00F772F4">
      <w:pPr>
        <w:pStyle w:val="P06-00"/>
        <w:rPr>
          <w:rFonts w:ascii="Courier New" w:hAnsi="Courier New"/>
        </w:rPr>
      </w:pPr>
      <w:r w:rsidRPr="009734CF">
        <w:rPr>
          <w:rFonts w:ascii="Courier New" w:hAnsi="Courier New"/>
        </w:rPr>
        <w:t>A.  The immobilizing or impounding agency shall establish procedures for immobilization hearings or poststorage hearings, for the release of properly immobilized or impounded vehicles and for imposition of a charge for administrative costs relating to the removal, immobilization, impoundment, storage or release of a vehicle.</w:t>
      </w:r>
      <w:r w:rsidR="00210E0E" w:rsidRPr="009734CF">
        <w:rPr>
          <w:rFonts w:ascii="Courier New" w:hAnsi="Courier New"/>
        </w:rPr>
        <w:t xml:space="preserve">  </w:t>
      </w:r>
      <w:r w:rsidRPr="009734CF">
        <w:rPr>
          <w:rFonts w:ascii="Courier New" w:hAnsi="Courier New"/>
        </w:rPr>
        <w:t>The immobilizing or impounding agency may waive the administrative charges.</w:t>
      </w:r>
    </w:p>
    <w:p w14:paraId="51B66705" w14:textId="77777777" w:rsidR="00F772F4" w:rsidRPr="009734CF" w:rsidRDefault="00F772F4" w:rsidP="00F772F4">
      <w:pPr>
        <w:pStyle w:val="P06-00"/>
        <w:rPr>
          <w:rFonts w:ascii="Courier New" w:hAnsi="Courier New"/>
        </w:rPr>
      </w:pPr>
      <w:r w:rsidRPr="009734CF">
        <w:rPr>
          <w:rFonts w:ascii="Courier New" w:hAnsi="Courier New"/>
        </w:rPr>
        <w:t>B.  The administrative charges established pursuant to this section shall be one hundred fifty dollars and shall not be charged to a towing company that performs removal, immobilization, impoundment, storage or release of the vehicle.</w:t>
      </w:r>
    </w:p>
    <w:p w14:paraId="5D9AFD76" w14:textId="77777777" w:rsidR="00F772F4" w:rsidRPr="009734CF" w:rsidRDefault="00F772F4" w:rsidP="00F772F4">
      <w:pPr>
        <w:pStyle w:val="P06-00"/>
        <w:rPr>
          <w:rFonts w:ascii="Courier New" w:hAnsi="Courier New"/>
        </w:rPr>
      </w:pPr>
      <w:r w:rsidRPr="009734CF">
        <w:rPr>
          <w:rFonts w:ascii="Courier New" w:hAnsi="Courier New"/>
        </w:rPr>
        <w:t>C.  The immobilizing or impounding agency shall collect any administrative charges at the time of the release of the vehicle unless the vehicle is stolen and the theft was reported to the appropriate law enforcement agency.</w:t>
      </w:r>
      <w:r w:rsidR="00210E0E" w:rsidRPr="009734CF">
        <w:rPr>
          <w:rFonts w:ascii="Courier New" w:hAnsi="Courier New"/>
        </w:rPr>
        <w:t xml:space="preserve">  </w:t>
      </w:r>
      <w:r w:rsidRPr="009734CF">
        <w:rPr>
          <w:rFonts w:ascii="Courier New" w:hAnsi="Courier New"/>
        </w:rPr>
        <w:t>If the vehicle is stolen and the theft was reported to the appropriate law enforcement agency, the operator of the vehicle at the time of immobilization or impoundment is responsible for all towing, immobilization, storage and administrative charges.</w:t>
      </w:r>
    </w:p>
    <w:p w14:paraId="1DFA7F1F" w14:textId="77777777" w:rsidR="00F772F4" w:rsidRPr="009734CF" w:rsidRDefault="00F772F4" w:rsidP="00F772F4">
      <w:pPr>
        <w:pStyle w:val="P06-00"/>
        <w:rPr>
          <w:rFonts w:ascii="Courier New" w:hAnsi="Courier New"/>
        </w:rPr>
      </w:pPr>
      <w:r w:rsidRPr="009734CF">
        <w:rPr>
          <w:rFonts w:ascii="Courier New" w:hAnsi="Courier New"/>
        </w:rPr>
        <w:t>D.  The administrative charges established pursuant to this section are in addition to any other immobilization, impoundment or storage charges.</w:t>
      </w:r>
    </w:p>
    <w:p w14:paraId="2DEB8747" w14:textId="77777777" w:rsidR="00F772F4" w:rsidRPr="009734CF" w:rsidRDefault="00F772F4" w:rsidP="00F772F4">
      <w:pPr>
        <w:pStyle w:val="P06-00"/>
        <w:rPr>
          <w:rFonts w:ascii="Courier New" w:hAnsi="Courier New"/>
        </w:rPr>
      </w:pPr>
      <w:r w:rsidRPr="009734CF">
        <w:rPr>
          <w:rFonts w:ascii="Courier New" w:hAnsi="Courier New"/>
        </w:rPr>
        <w:t>E.  A justice court providing an immobilization or poststorage hearing may collect a fee equal to the fee established pursuant to section 22</w:t>
      </w:r>
      <w:r w:rsidRPr="009734CF">
        <w:rPr>
          <w:rFonts w:ascii="Courier New" w:hAnsi="Courier New"/>
        </w:rPr>
        <w:noBreakHyphen/>
        <w:t>281 for a small claims answer.</w:t>
      </w:r>
    </w:p>
    <w:p w14:paraId="3FB17F6B" w14:textId="77777777" w:rsidR="00F772F4" w:rsidRPr="009734CF" w:rsidRDefault="00F772F4" w:rsidP="00F772F4">
      <w:pPr>
        <w:pStyle w:val="P06-00"/>
        <w:rPr>
          <w:rFonts w:ascii="Courier New" w:hAnsi="Courier New"/>
        </w:rPr>
      </w:pPr>
      <w:r w:rsidRPr="009734CF">
        <w:rPr>
          <w:rFonts w:ascii="Courier New" w:hAnsi="Courier New"/>
        </w:rPr>
        <w:t>F.  If the immobilizing or impounding agency is:</w:t>
      </w:r>
    </w:p>
    <w:p w14:paraId="1771F06F" w14:textId="77777777" w:rsidR="00F772F4" w:rsidRPr="009734CF" w:rsidRDefault="00F772F4" w:rsidP="00F772F4">
      <w:pPr>
        <w:pStyle w:val="P06-00"/>
        <w:rPr>
          <w:rFonts w:ascii="Courier New" w:hAnsi="Courier New"/>
        </w:rPr>
      </w:pPr>
      <w:r w:rsidRPr="009734CF">
        <w:rPr>
          <w:rFonts w:ascii="Courier New" w:hAnsi="Courier New"/>
        </w:rPr>
        <w:t>1.  A municipality, the administrative charges collected pursuant to this section shall be transmitted to the city treasurer for deposit in a special fund established by the municipality for the purpose of implementing section 28</w:t>
      </w:r>
      <w:r w:rsidRPr="009734CF">
        <w:rPr>
          <w:rFonts w:ascii="Courier New" w:hAnsi="Courier New"/>
        </w:rPr>
        <w:noBreakHyphen/>
        <w:t>872 and this article.</w:t>
      </w:r>
    </w:p>
    <w:p w14:paraId="09218D85" w14:textId="77777777" w:rsidR="00F772F4" w:rsidRPr="009734CF" w:rsidRDefault="00F772F4" w:rsidP="00F772F4">
      <w:pPr>
        <w:pStyle w:val="P06-00"/>
        <w:rPr>
          <w:rFonts w:ascii="Courier New" w:hAnsi="Courier New"/>
        </w:rPr>
      </w:pPr>
      <w:r w:rsidRPr="009734CF">
        <w:rPr>
          <w:rFonts w:ascii="Courier New" w:hAnsi="Courier New"/>
        </w:rPr>
        <w:t>2.  A county, the administrative charges collected pursuant to this section shall be transmitted to the county treasurer for deposit in a special fund established by the county for the purpose of implementing section 28</w:t>
      </w:r>
      <w:r w:rsidRPr="009734CF">
        <w:rPr>
          <w:rFonts w:ascii="Courier New" w:hAnsi="Courier New"/>
        </w:rPr>
        <w:noBreakHyphen/>
        <w:t>872 and this article.</w:t>
      </w:r>
    </w:p>
    <w:p w14:paraId="673EEDD2" w14:textId="77777777" w:rsidR="00F772F4" w:rsidRPr="009734CF" w:rsidRDefault="00F772F4" w:rsidP="00F772F4">
      <w:pPr>
        <w:pStyle w:val="P06-00"/>
        <w:rPr>
          <w:rFonts w:ascii="Courier New" w:hAnsi="Courier New"/>
        </w:rPr>
      </w:pPr>
      <w:r w:rsidRPr="009734CF">
        <w:rPr>
          <w:rFonts w:ascii="Courier New" w:hAnsi="Courier New"/>
        </w:rPr>
        <w:t>3.  The department of public safety, the administrative charges collected pursuant to this section shall be deposited, pursuant to sections 35</w:t>
      </w:r>
      <w:r w:rsidRPr="009734CF">
        <w:rPr>
          <w:rFonts w:ascii="Courier New" w:hAnsi="Courier New"/>
        </w:rPr>
        <w:noBreakHyphen/>
        <w:t>146 and 35</w:t>
      </w:r>
      <w:r w:rsidRPr="009734CF">
        <w:rPr>
          <w:rFonts w:ascii="Courier New" w:hAnsi="Courier New"/>
        </w:rPr>
        <w:noBreakHyphen/>
        <w:t xml:space="preserve">147, in the </w:t>
      </w:r>
      <w:smartTag w:uri="urn:schemas-microsoft-com:office:smarttags" w:element="State">
        <w:smartTag w:uri="urn:schemas-microsoft-com:office:smarttags" w:element="place">
          <w:r w:rsidRPr="009734CF">
            <w:rPr>
              <w:rFonts w:ascii="Courier New" w:hAnsi="Courier New"/>
            </w:rPr>
            <w:t>Arizona</w:t>
          </w:r>
        </w:smartTag>
      </w:smartTag>
      <w:r w:rsidRPr="009734CF">
        <w:rPr>
          <w:rFonts w:ascii="Courier New" w:hAnsi="Courier New"/>
        </w:rPr>
        <w:t xml:space="preserve"> highway patrol fund established by section 41</w:t>
      </w:r>
      <w:r w:rsidRPr="009734CF">
        <w:rPr>
          <w:rFonts w:ascii="Courier New" w:hAnsi="Courier New"/>
        </w:rPr>
        <w:noBreakHyphen/>
        <w:t>1752.</w:t>
      </w:r>
    </w:p>
    <w:p w14:paraId="74368E91" w14:textId="77777777" w:rsidR="00F772F4" w:rsidRPr="009734CF" w:rsidRDefault="00F772F4" w:rsidP="00F772F4">
      <w:pPr>
        <w:pStyle w:val="P06-00"/>
        <w:rPr>
          <w:rFonts w:ascii="Courier New" w:hAnsi="Courier New"/>
        </w:rPr>
      </w:pPr>
      <w:r w:rsidRPr="009734CF">
        <w:rPr>
          <w:rFonts w:ascii="Courier New" w:hAnsi="Courier New"/>
        </w:rPr>
        <w:t>4.  The capitol police, the administrative charges collected pursuant to this section shall be deposited, pursuant to sections 35</w:t>
      </w:r>
      <w:r w:rsidRPr="009734CF">
        <w:rPr>
          <w:rFonts w:ascii="Courier New" w:hAnsi="Courier New"/>
        </w:rPr>
        <w:noBreakHyphen/>
        <w:t>146 and 35</w:t>
      </w:r>
      <w:r w:rsidRPr="009734CF">
        <w:rPr>
          <w:rFonts w:ascii="Courier New" w:hAnsi="Courier New"/>
        </w:rPr>
        <w:noBreakHyphen/>
        <w:t>147, in the capitol police administrative tow</w:t>
      </w:r>
      <w:r w:rsidR="00210E0E" w:rsidRPr="009734CF">
        <w:rPr>
          <w:rFonts w:ascii="Courier New" w:hAnsi="Courier New"/>
        </w:rPr>
        <w:t xml:space="preserve">ing fund established by section </w:t>
      </w:r>
      <w:r w:rsidRPr="009734CF">
        <w:rPr>
          <w:rFonts w:ascii="Courier New" w:hAnsi="Courier New"/>
        </w:rPr>
        <w:t>41</w:t>
      </w:r>
      <w:r w:rsidRPr="009734CF">
        <w:rPr>
          <w:rFonts w:ascii="Courier New" w:hAnsi="Courier New"/>
        </w:rPr>
        <w:noBreakHyphen/>
        <w:t xml:space="preserve">1725. </w:t>
      </w:r>
      <w:r w:rsidRPr="009734CF">
        <w:rPr>
          <w:rFonts w:ascii="Courier New" w:hAnsi="Courier New"/>
          <w:vanish/>
        </w:rPr>
        <w:fldChar w:fldCharType="begin"/>
      </w:r>
      <w:r w:rsidRPr="009734CF">
        <w:rPr>
          <w:rFonts w:ascii="Courier New" w:hAnsi="Courier New"/>
          <w:vanish/>
        </w:rPr>
        <w:instrText xml:space="preserve"> COMMENTS END_STATUTE \* MERGEFORMAT </w:instrText>
      </w:r>
      <w:r w:rsidRPr="009734CF">
        <w:rPr>
          <w:rFonts w:ascii="Courier New" w:hAnsi="Courier New"/>
          <w:vanish/>
        </w:rPr>
        <w:fldChar w:fldCharType="separate"/>
      </w:r>
      <w:r w:rsidRPr="009734CF">
        <w:rPr>
          <w:rFonts w:ascii="Courier New" w:hAnsi="Courier New"/>
          <w:vanish/>
        </w:rPr>
        <w:t>END_STATUTE</w:t>
      </w:r>
      <w:r w:rsidRPr="009734CF">
        <w:rPr>
          <w:rFonts w:ascii="Courier New" w:hAnsi="Courier New"/>
          <w:vanish/>
        </w:rPr>
        <w:fldChar w:fldCharType="end"/>
      </w:r>
    </w:p>
    <w:p w14:paraId="6C08457D" w14:textId="77777777" w:rsidR="00F540AD" w:rsidRPr="009734CF" w:rsidRDefault="00F540AD">
      <w:pPr>
        <w:rPr>
          <w:rFonts w:ascii="Courier New" w:hAnsi="Courier New"/>
        </w:rPr>
      </w:pPr>
    </w:p>
    <w:sectPr w:rsidR="00F540AD" w:rsidRPr="009734CF">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7F1A" w14:textId="77777777" w:rsidR="00662246" w:rsidRDefault="00662246">
      <w:r>
        <w:separator/>
      </w:r>
    </w:p>
  </w:endnote>
  <w:endnote w:type="continuationSeparator" w:id="0">
    <w:p w14:paraId="7340959C" w14:textId="77777777" w:rsidR="00662246" w:rsidRDefault="0066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EAD25" w14:textId="77777777" w:rsidR="00662246" w:rsidRDefault="00662246">
      <w:r>
        <w:separator/>
      </w:r>
    </w:p>
  </w:footnote>
  <w:footnote w:type="continuationSeparator" w:id="0">
    <w:p w14:paraId="1FF342F0" w14:textId="77777777" w:rsidR="00662246" w:rsidRDefault="00662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77792851">
    <w:abstractNumId w:val="1"/>
  </w:num>
  <w:num w:numId="2" w16cid:durableId="414671421">
    <w:abstractNumId w:val="1"/>
  </w:num>
  <w:num w:numId="3" w16cid:durableId="2140226131">
    <w:abstractNumId w:val="0"/>
  </w:num>
  <w:num w:numId="4" w16cid:durableId="65268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F4"/>
    <w:rsid w:val="001A7A29"/>
    <w:rsid w:val="00210E0E"/>
    <w:rsid w:val="0037778C"/>
    <w:rsid w:val="00662246"/>
    <w:rsid w:val="0094775F"/>
    <w:rsid w:val="009734CF"/>
    <w:rsid w:val="00D0781C"/>
    <w:rsid w:val="00F540AD"/>
    <w:rsid w:val="00F7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2DDA6E05"/>
  <w15:chartTrackingRefBased/>
  <w15:docId w15:val="{91EC6E8C-8606-48CD-B5A4-8E9DC890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F772F4"/>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382</Words>
  <Characters>2187</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28-3513; Administrative charges</dc:title>
  <dc:subject>Administrative charges</dc:subject>
  <dc:creator>Arizona Legislative Council</dc:creator>
  <cp:keywords/>
  <dc:description/>
  <cp:lastModifiedBy>dbupdate</cp:lastModifiedBy>
  <cp:revision>2</cp:revision>
  <cp:lastPrinted>2013-08-06T16:32:00Z</cp:lastPrinted>
  <dcterms:created xsi:type="dcterms:W3CDTF">2025-09-20T15:57:00Z</dcterms:created>
  <dcterms:modified xsi:type="dcterms:W3CDTF">2025-09-20T15:57:00Z</dcterms:modified>
</cp:coreProperties>
</file>