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BBC9" w14:textId="77777777" w:rsidR="00E62947" w:rsidRPr="00E62947" w:rsidRDefault="00E62947">
      <w:pPr>
        <w:pStyle w:val="SEC06-18"/>
        <w:rPr>
          <w:rFonts w:ascii="Courier New" w:hAnsi="Courier New"/>
        </w:rPr>
      </w:pPr>
      <w:r w:rsidRPr="00E62947">
        <w:rPr>
          <w:rFonts w:ascii="Courier New" w:hAnsi="Courier New"/>
          <w:vanish/>
        </w:rPr>
        <w:fldChar w:fldCharType="begin"/>
      </w:r>
      <w:r w:rsidRPr="00E62947">
        <w:rPr>
          <w:rFonts w:ascii="Courier New" w:hAnsi="Courier New"/>
          <w:vanish/>
        </w:rPr>
        <w:instrText xml:space="preserve"> COMMENTS START_STATUTE \* MERGEFORMAT </w:instrText>
      </w:r>
      <w:r w:rsidRPr="00E62947">
        <w:rPr>
          <w:rFonts w:ascii="Courier New" w:hAnsi="Courier New"/>
          <w:vanish/>
        </w:rPr>
        <w:fldChar w:fldCharType="separate"/>
      </w:r>
      <w:r w:rsidRPr="00E62947">
        <w:rPr>
          <w:rFonts w:ascii="Courier New" w:hAnsi="Courier New"/>
          <w:vanish/>
        </w:rPr>
        <w:t>START_STATUTE</w:t>
      </w:r>
      <w:r w:rsidRPr="00E62947">
        <w:rPr>
          <w:rFonts w:ascii="Courier New" w:hAnsi="Courier New"/>
          <w:vanish/>
        </w:rPr>
        <w:fldChar w:fldCharType="end"/>
      </w:r>
      <w:r w:rsidRPr="00E62947">
        <w:rPr>
          <w:rStyle w:val="SNUM"/>
          <w:rFonts w:ascii="Courier New" w:hAnsi="Courier New"/>
        </w:rPr>
        <w:t>28-1386</w:t>
      </w:r>
      <w:r w:rsidRPr="00E62947">
        <w:rPr>
          <w:rFonts w:ascii="Courier New" w:hAnsi="Courier New"/>
        </w:rPr>
        <w:t>.  </w:t>
      </w:r>
      <w:r w:rsidRPr="00E62947">
        <w:rPr>
          <w:rStyle w:val="SECHEAD"/>
          <w:rFonts w:ascii="Courier New" w:hAnsi="Courier New"/>
        </w:rPr>
        <w:t>Operating a motor vehicle, aircraft, watercraft or water skis under the influence; emergency response costs; definitions</w:t>
      </w:r>
    </w:p>
    <w:p w14:paraId="3FD0E6CF" w14:textId="77777777" w:rsidR="00E62947" w:rsidRPr="00E62947" w:rsidRDefault="00E62947">
      <w:pPr>
        <w:pStyle w:val="P06-00"/>
        <w:rPr>
          <w:rFonts w:ascii="Courier New" w:hAnsi="Courier New"/>
        </w:rPr>
      </w:pPr>
      <w:r w:rsidRPr="00E62947">
        <w:rPr>
          <w:rFonts w:ascii="Courier New" w:hAnsi="Courier New"/>
        </w:rPr>
        <w:t>A.  A person who is under the influence of intoxicating liquor, any drug, a vapor releasing substance containing a toxic substance or any combination of liquor, drugs or vapor releasing substances, who causes an accident that results in an appropriate emergency response and who is convicted of a violation of any of the follow</w:t>
      </w:r>
      <w:r w:rsidRPr="00E62947">
        <w:rPr>
          <w:rFonts w:ascii="Courier New" w:hAnsi="Courier New"/>
        </w:rPr>
        <w:t>ing sections is liable for the expenses of that emergency response:</w:t>
      </w:r>
    </w:p>
    <w:p w14:paraId="4C337667" w14:textId="77777777" w:rsidR="00E62947" w:rsidRPr="00E62947" w:rsidRDefault="00E62947">
      <w:pPr>
        <w:pStyle w:val="P06-00"/>
        <w:rPr>
          <w:rFonts w:ascii="Courier New" w:hAnsi="Courier New"/>
        </w:rPr>
      </w:pPr>
      <w:r w:rsidRPr="00E62947">
        <w:rPr>
          <w:rFonts w:ascii="Courier New" w:hAnsi="Courier New"/>
        </w:rPr>
        <w:t>1.  Section 28</w:t>
      </w:r>
      <w:r w:rsidRPr="00E62947">
        <w:rPr>
          <w:rFonts w:ascii="Courier New" w:hAnsi="Courier New"/>
        </w:rPr>
        <w:noBreakHyphen/>
        <w:t>1381, 28</w:t>
      </w:r>
      <w:r w:rsidRPr="00E62947">
        <w:rPr>
          <w:rFonts w:ascii="Courier New" w:hAnsi="Courier New"/>
        </w:rPr>
        <w:noBreakHyphen/>
        <w:t>1382 or 28</w:t>
      </w:r>
      <w:r w:rsidRPr="00E62947">
        <w:rPr>
          <w:rFonts w:ascii="Courier New" w:hAnsi="Courier New"/>
        </w:rPr>
        <w:noBreakHyphen/>
        <w:t>1383.</w:t>
      </w:r>
    </w:p>
    <w:p w14:paraId="6D523A23" w14:textId="77777777" w:rsidR="00E62947" w:rsidRPr="00E62947" w:rsidRDefault="00E62947">
      <w:pPr>
        <w:pStyle w:val="P06-00"/>
        <w:rPr>
          <w:rFonts w:ascii="Courier New" w:hAnsi="Courier New"/>
        </w:rPr>
      </w:pPr>
      <w:r w:rsidRPr="00E62947">
        <w:rPr>
          <w:rFonts w:ascii="Courier New" w:hAnsi="Courier New"/>
        </w:rPr>
        <w:t>2.  Section 28</w:t>
      </w:r>
      <w:r w:rsidRPr="00E62947">
        <w:rPr>
          <w:rFonts w:ascii="Courier New" w:hAnsi="Courier New"/>
        </w:rPr>
        <w:noBreakHyphen/>
        <w:t>8279, section 28</w:t>
      </w:r>
      <w:r w:rsidRPr="00E62947">
        <w:rPr>
          <w:rFonts w:ascii="Courier New" w:hAnsi="Courier New"/>
        </w:rPr>
        <w:noBreakHyphen/>
        <w:t>8280 or section 28</w:t>
      </w:r>
      <w:r w:rsidRPr="00E62947">
        <w:rPr>
          <w:rFonts w:ascii="Courier New" w:hAnsi="Courier New"/>
        </w:rPr>
        <w:noBreakHyphen/>
        <w:t>8282, subsection C.</w:t>
      </w:r>
    </w:p>
    <w:p w14:paraId="068D4010" w14:textId="77777777" w:rsidR="00E62947" w:rsidRPr="00E62947" w:rsidRDefault="00E62947">
      <w:pPr>
        <w:pStyle w:val="P06-00"/>
        <w:rPr>
          <w:rFonts w:ascii="Courier New" w:hAnsi="Courier New"/>
        </w:rPr>
      </w:pPr>
      <w:r w:rsidRPr="00E62947">
        <w:rPr>
          <w:rFonts w:ascii="Courier New" w:hAnsi="Courier New"/>
        </w:rPr>
        <w:t>3.  Section 5</w:t>
      </w:r>
      <w:r w:rsidRPr="00E62947">
        <w:rPr>
          <w:rFonts w:ascii="Courier New" w:hAnsi="Courier New"/>
        </w:rPr>
        <w:noBreakHyphen/>
        <w:t>395 or 5</w:t>
      </w:r>
      <w:r w:rsidRPr="00E62947">
        <w:rPr>
          <w:rFonts w:ascii="Courier New" w:hAnsi="Courier New"/>
        </w:rPr>
        <w:noBreakHyphen/>
        <w:t>397.</w:t>
      </w:r>
    </w:p>
    <w:p w14:paraId="73DF564A" w14:textId="77777777" w:rsidR="00E62947" w:rsidRPr="00E62947" w:rsidRDefault="00E62947">
      <w:pPr>
        <w:pStyle w:val="P06-00"/>
        <w:rPr>
          <w:rFonts w:ascii="Courier New" w:hAnsi="Courier New"/>
        </w:rPr>
      </w:pPr>
      <w:r w:rsidRPr="00E62947">
        <w:rPr>
          <w:rFonts w:ascii="Courier New" w:hAnsi="Courier New"/>
        </w:rPr>
        <w:t>B.  The expenses of an emergency response are a charge against the person liable for those expenses pursuant to subsection A, paragraph 1 of this section.  The charge is a debt of that person.  The public agency, for</w:t>
      </w:r>
      <w:r w:rsidRPr="00E62947">
        <w:rPr>
          <w:rFonts w:ascii="Courier New" w:hAnsi="Courier New"/>
        </w:rPr>
        <w:noBreakHyphen/>
        <w:t>profit entity or not</w:t>
      </w:r>
      <w:r w:rsidRPr="00E62947">
        <w:rPr>
          <w:rFonts w:ascii="Courier New" w:hAnsi="Courier New"/>
        </w:rPr>
        <w:noBreakHyphen/>
        <w:t>for</w:t>
      </w:r>
      <w:r w:rsidRPr="00E62947">
        <w:rPr>
          <w:rFonts w:ascii="Courier New" w:hAnsi="Courier New"/>
        </w:rPr>
        <w:noBreakHyphen/>
        <w:t>profit entity that incurred the expenses may collect the debt proportionally.  The person's liability for the expenses of an emergency response shall not exceed one thousand dollars for a single accident.  The liability imposed under this section is in addition to and not in limitation of any other liability that may be imposed.</w:t>
      </w:r>
    </w:p>
    <w:p w14:paraId="59FE42BA" w14:textId="77777777" w:rsidR="00E62947" w:rsidRPr="00E62947" w:rsidRDefault="00E62947">
      <w:pPr>
        <w:pStyle w:val="P06-00"/>
        <w:rPr>
          <w:rFonts w:ascii="Courier New" w:hAnsi="Courier New"/>
        </w:rPr>
      </w:pPr>
      <w:r w:rsidRPr="00E62947">
        <w:rPr>
          <w:rFonts w:ascii="Courier New" w:hAnsi="Courier New"/>
        </w:rPr>
        <w:t>C.  Any testimony, admission or other statement made by a defendant in a proceeding brought pursuant to this section or any evidence derived from the testi</w:t>
      </w:r>
      <w:r w:rsidRPr="00E62947">
        <w:rPr>
          <w:rFonts w:ascii="Courier New" w:hAnsi="Courier New"/>
        </w:rPr>
        <w:t>mony, admission or statement is not admissible in a criminal proceeding arising out of the same accident.</w:t>
      </w:r>
    </w:p>
    <w:p w14:paraId="0A52BE81" w14:textId="77777777" w:rsidR="00E62947" w:rsidRPr="00E62947" w:rsidRDefault="00E62947">
      <w:pPr>
        <w:pStyle w:val="P06-00"/>
        <w:rPr>
          <w:rFonts w:ascii="Courier New" w:hAnsi="Courier New"/>
        </w:rPr>
      </w:pPr>
      <w:r w:rsidRPr="00E62947">
        <w:rPr>
          <w:rFonts w:ascii="Courier New" w:hAnsi="Courier New"/>
        </w:rPr>
        <w:t>D.  As used in this section:</w:t>
      </w:r>
    </w:p>
    <w:p w14:paraId="236301AE" w14:textId="77777777" w:rsidR="00E62947" w:rsidRPr="00E62947" w:rsidRDefault="00E62947">
      <w:pPr>
        <w:pStyle w:val="P06-00"/>
        <w:rPr>
          <w:rFonts w:ascii="Courier New" w:hAnsi="Courier New"/>
        </w:rPr>
      </w:pPr>
      <w:r w:rsidRPr="00E62947">
        <w:rPr>
          <w:rFonts w:ascii="Courier New" w:hAnsi="Courier New"/>
        </w:rPr>
        <w:t>1.  "Expenses of an emergency response" means reasonable costs directly incurred by a public agency, for</w:t>
      </w:r>
      <w:r w:rsidRPr="00E62947">
        <w:rPr>
          <w:rFonts w:ascii="Courier New" w:hAnsi="Courier New"/>
        </w:rPr>
        <w:noBreakHyphen/>
        <w:t>profit entity or not</w:t>
      </w:r>
      <w:r w:rsidRPr="00E62947">
        <w:rPr>
          <w:rFonts w:ascii="Courier New" w:hAnsi="Courier New"/>
        </w:rPr>
        <w:noBreakHyphen/>
        <w:t>for</w:t>
      </w:r>
      <w:r w:rsidRPr="00E62947">
        <w:rPr>
          <w:rFonts w:ascii="Courier New" w:hAnsi="Courier New"/>
        </w:rPr>
        <w:noBreakHyphen/>
        <w:t>profit entity that makes an appropriate emergency response to an accident, including the costs of providing police, fire fighting, rescue and emergency medical services at the scene of an accident and the salaries of the persons who respond to the accident but excluding charges assessed by an ambulance service that is regulated pursuant to title 36, chapter 21.1, article 2.</w:t>
      </w:r>
    </w:p>
    <w:p w14:paraId="28442723" w14:textId="77777777" w:rsidR="00E62947" w:rsidRPr="00E62947" w:rsidRDefault="00E62947">
      <w:pPr>
        <w:pStyle w:val="P06-00"/>
        <w:rPr>
          <w:rFonts w:ascii="Courier New" w:hAnsi="Courier New"/>
        </w:rPr>
      </w:pPr>
      <w:r w:rsidRPr="00E62947">
        <w:rPr>
          <w:rFonts w:ascii="Courier New" w:hAnsi="Courier New"/>
        </w:rPr>
        <w:t>2.  "Public agency" means this state and any city, county, municipal corporation, district or other public au</w:t>
      </w:r>
      <w:r w:rsidRPr="00E62947">
        <w:rPr>
          <w:rFonts w:ascii="Courier New" w:hAnsi="Courier New"/>
        </w:rPr>
        <w:t>thority that is located in whole or in part in this state and that provides police, fire fighting, medical or other emergency services.</w:t>
      </w:r>
      <w:r w:rsidRPr="00E62947">
        <w:rPr>
          <w:rFonts w:ascii="Courier New" w:hAnsi="Courier New"/>
          <w:vanish/>
        </w:rPr>
        <w:fldChar w:fldCharType="begin"/>
      </w:r>
      <w:r w:rsidRPr="00E62947">
        <w:rPr>
          <w:rFonts w:ascii="Courier New" w:hAnsi="Courier New"/>
          <w:vanish/>
        </w:rPr>
        <w:instrText xml:space="preserve"> COMMENTS END_STATUTE \* MERGEFORMAT </w:instrText>
      </w:r>
      <w:r w:rsidRPr="00E62947">
        <w:rPr>
          <w:rFonts w:ascii="Courier New" w:hAnsi="Courier New"/>
          <w:vanish/>
        </w:rPr>
        <w:fldChar w:fldCharType="separate"/>
      </w:r>
      <w:r w:rsidRPr="00E62947">
        <w:rPr>
          <w:rFonts w:ascii="Courier New" w:hAnsi="Courier New"/>
          <w:vanish/>
        </w:rPr>
        <w:t>END_STATUTE</w:t>
      </w:r>
      <w:r w:rsidRPr="00E62947">
        <w:rPr>
          <w:rFonts w:ascii="Courier New" w:hAnsi="Courier New"/>
          <w:vanish/>
        </w:rPr>
        <w:fldChar w:fldCharType="end"/>
      </w:r>
    </w:p>
    <w:p w14:paraId="599E22A9" w14:textId="77777777" w:rsidR="00E62947" w:rsidRPr="00E62947" w:rsidRDefault="00E62947">
      <w:pPr>
        <w:rPr>
          <w:rFonts w:ascii="Courier New" w:hAnsi="Courier New"/>
        </w:rPr>
      </w:pPr>
    </w:p>
    <w:p w14:paraId="22A48909" w14:textId="77777777" w:rsidR="00E62947" w:rsidRPr="00E62947" w:rsidRDefault="00E62947">
      <w:pPr>
        <w:rPr>
          <w:rFonts w:ascii="Courier New" w:hAnsi="Courier New"/>
        </w:rPr>
      </w:pPr>
    </w:p>
    <w:sectPr w:rsidR="00000000" w:rsidRPr="00E62947">
      <w:pgSz w:w="12240" w:h="15840" w:code="1"/>
      <w:pgMar w:top="1440" w:right="1440" w:bottom="144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7D4F" w14:textId="77777777" w:rsidR="00E62947" w:rsidRDefault="00E62947">
      <w:r>
        <w:separator/>
      </w:r>
    </w:p>
  </w:endnote>
  <w:endnote w:type="continuationSeparator" w:id="0">
    <w:p w14:paraId="3AA2FF7C" w14:textId="77777777" w:rsidR="00E62947" w:rsidRDefault="00E6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9D75E" w14:textId="77777777" w:rsidR="00E62947" w:rsidRDefault="00E62947">
      <w:r>
        <w:separator/>
      </w:r>
    </w:p>
  </w:footnote>
  <w:footnote w:type="continuationSeparator" w:id="0">
    <w:p w14:paraId="22A644A4" w14:textId="77777777" w:rsidR="00E62947" w:rsidRDefault="00E62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4590237">
    <w:abstractNumId w:val="1"/>
  </w:num>
  <w:num w:numId="2" w16cid:durableId="1178696461">
    <w:abstractNumId w:val="1"/>
  </w:num>
  <w:num w:numId="3" w16cid:durableId="1717966150">
    <w:abstractNumId w:val="0"/>
  </w:num>
  <w:num w:numId="4" w16cid:durableId="1575772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947"/>
    <w:rsid w:val="00E62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5B2A4"/>
  <w15:chartTrackingRefBased/>
  <w15:docId w15:val="{DB84E651-C3ED-4C92-B07F-CD460DE1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379</Words>
  <Characters>2010</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28-1386; Operating a motor vehicle, aircraft, watercraft or water skis under the influence; emergency response costs; definitions</dc:title>
  <dc:subject>Operating a motor vehicle, aircraft, watercraft or water skis under the influence; emergency response costs; definitions</dc:subject>
  <dc:creator>Arizona Legislative Council</dc:creator>
  <cp:keywords/>
  <dc:description/>
  <cp:lastModifiedBy>dbupdate</cp:lastModifiedBy>
  <cp:revision>2</cp:revision>
  <cp:lastPrinted>1601-01-01T00:00:00Z</cp:lastPrinted>
  <dcterms:created xsi:type="dcterms:W3CDTF">2025-09-20T15:09:00Z</dcterms:created>
  <dcterms:modified xsi:type="dcterms:W3CDTF">2025-09-20T15:09:00Z</dcterms:modified>
</cp:coreProperties>
</file>