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587B" w14:textId="77777777" w:rsidR="00707671" w:rsidRPr="00626291" w:rsidRDefault="00FD6ABB">
      <w:pPr>
        <w:pStyle w:val="SEC06-17"/>
        <w:rPr>
          <w:rFonts w:ascii="Courier New" w:hAnsi="Courier New"/>
          <w:noProof w:val="0"/>
        </w:rPr>
      </w:pPr>
      <w:r w:rsidRPr="00626291">
        <w:rPr>
          <w:rFonts w:ascii="Courier New" w:hAnsi="Courier New"/>
          <w:vanish/>
        </w:rPr>
        <w:fldChar w:fldCharType="begin"/>
      </w:r>
      <w:r w:rsidRPr="00626291">
        <w:rPr>
          <w:rFonts w:ascii="Courier New" w:hAnsi="Courier New"/>
          <w:vanish/>
        </w:rPr>
        <w:instrText xml:space="preserve"> COMMENTS START_STATUTE \* MERGEFORMAT </w:instrText>
      </w:r>
      <w:r w:rsidRPr="00626291">
        <w:rPr>
          <w:rFonts w:ascii="Courier New" w:hAnsi="Courier New"/>
          <w:vanish/>
        </w:rPr>
        <w:fldChar w:fldCharType="separate"/>
      </w:r>
      <w:r w:rsidRPr="00626291">
        <w:rPr>
          <w:rFonts w:ascii="Courier New" w:hAnsi="Courier New"/>
          <w:vanish/>
        </w:rPr>
        <w:t>START_STATUTE</w:t>
      </w:r>
      <w:r w:rsidRPr="00626291">
        <w:rPr>
          <w:rFonts w:ascii="Courier New" w:hAnsi="Courier New"/>
          <w:vanish/>
        </w:rPr>
        <w:fldChar w:fldCharType="end"/>
      </w:r>
      <w:r w:rsidR="00707671" w:rsidRPr="00626291">
        <w:rPr>
          <w:rStyle w:val="SNUM"/>
          <w:rFonts w:ascii="Courier New" w:hAnsi="Courier New"/>
          <w:noProof w:val="0"/>
        </w:rPr>
        <w:t>28-910</w:t>
      </w:r>
      <w:r w:rsidR="00707671" w:rsidRPr="00626291">
        <w:rPr>
          <w:rFonts w:ascii="Courier New" w:hAnsi="Courier New"/>
          <w:noProof w:val="0"/>
        </w:rPr>
        <w:t>.  </w:t>
      </w:r>
      <w:r w:rsidR="00707671" w:rsidRPr="00626291">
        <w:rPr>
          <w:rStyle w:val="SECHEAD"/>
          <w:rFonts w:ascii="Courier New" w:hAnsi="Courier New"/>
          <w:noProof w:val="0"/>
        </w:rPr>
        <w:t>Liability for emergency responses in flood areas; definitions</w:t>
      </w:r>
    </w:p>
    <w:p w14:paraId="64E42B8A" w14:textId="77777777" w:rsidR="00707671" w:rsidRPr="00626291" w:rsidRDefault="00707671">
      <w:pPr>
        <w:pStyle w:val="P06-00"/>
        <w:rPr>
          <w:rFonts w:ascii="Courier New" w:hAnsi="Courier New"/>
          <w:noProof w:val="0"/>
        </w:rPr>
      </w:pPr>
      <w:r w:rsidRPr="00626291">
        <w:rPr>
          <w:rFonts w:ascii="Courier New" w:hAnsi="Courier New"/>
          <w:noProof w:val="0"/>
        </w:rPr>
        <w:t>A.  A driver of a vehicle who drives the vehicle on a public street or highway that is temporarily covered by a rise in water level, including groundwater or overflow of water, and that is barricaded because of flooding is liable for the expenses of any emergency response that is required to remove from the public street or highway the driver or any passenger in the vehicle that becomes inoperable on the public street or highway or the vehicle that becomes inoperable on the public street or highway, or both.</w:t>
      </w:r>
    </w:p>
    <w:p w14:paraId="20674A91" w14:textId="77777777" w:rsidR="00707671" w:rsidRPr="00626291" w:rsidRDefault="00707671">
      <w:pPr>
        <w:pStyle w:val="P06-00"/>
        <w:rPr>
          <w:rFonts w:ascii="Courier New" w:hAnsi="Courier New"/>
          <w:noProof w:val="0"/>
        </w:rPr>
      </w:pPr>
      <w:r w:rsidRPr="00626291">
        <w:rPr>
          <w:rFonts w:ascii="Courier New" w:hAnsi="Courier New"/>
          <w:noProof w:val="0"/>
        </w:rPr>
        <w:t>B.  A person convicted of violating section 28</w:t>
      </w:r>
      <w:r w:rsidRPr="00626291">
        <w:rPr>
          <w:rFonts w:ascii="Courier New" w:hAnsi="Courier New"/>
          <w:noProof w:val="0"/>
        </w:rPr>
        <w:noBreakHyphen/>
        <w:t>693 for driving a vehicle into any area that is temporarily covered by a rise in water level, including groundwater or overflow of water, may be liable for expenses of any emergency response that is required to remove from the area the driver or any passenger in the vehicle that becomes inoperable in the area or the vehicle that becomes inoperable in the area, or both.</w:t>
      </w:r>
    </w:p>
    <w:p w14:paraId="35A452B3" w14:textId="77777777" w:rsidR="00707671" w:rsidRPr="00626291" w:rsidRDefault="00707671">
      <w:pPr>
        <w:pStyle w:val="P06-00"/>
        <w:rPr>
          <w:rFonts w:ascii="Courier New" w:hAnsi="Courier New"/>
          <w:noProof w:val="0"/>
        </w:rPr>
      </w:pPr>
      <w:r w:rsidRPr="00626291">
        <w:rPr>
          <w:rFonts w:ascii="Courier New" w:hAnsi="Courier New"/>
          <w:noProof w:val="0"/>
        </w:rPr>
        <w:t>C.  The expenses of an emergency response are a charge against the person liable for those expenses pursuant to subsection A or B of this section.  The charge constitutes a debt of that person and may be collected proportionately by the public agencies, for</w:t>
      </w:r>
      <w:r w:rsidRPr="00626291">
        <w:rPr>
          <w:rFonts w:ascii="Courier New" w:hAnsi="Courier New"/>
          <w:noProof w:val="0"/>
        </w:rPr>
        <w:noBreakHyphen/>
        <w:t>profit entities or not</w:t>
      </w:r>
      <w:r w:rsidRPr="00626291">
        <w:rPr>
          <w:rFonts w:ascii="Courier New" w:hAnsi="Courier New"/>
          <w:noProof w:val="0"/>
        </w:rPr>
        <w:noBreakHyphen/>
        <w:t>for</w:t>
      </w:r>
      <w:r w:rsidRPr="00626291">
        <w:rPr>
          <w:rFonts w:ascii="Courier New" w:hAnsi="Courier New"/>
          <w:noProof w:val="0"/>
        </w:rPr>
        <w:noBreakHyphen/>
        <w:t>profit entities that incurred the expenses.  The person's liability for the expenses of an emergency response shall not exceed two thousand dollars for a single incident.  The liability imposed under this section is in addition to and not in limitation of any other liability that may be imposed.</w:t>
      </w:r>
    </w:p>
    <w:p w14:paraId="7C057570" w14:textId="77777777" w:rsidR="00707671" w:rsidRPr="00626291" w:rsidRDefault="00707671">
      <w:pPr>
        <w:pStyle w:val="P06-00"/>
        <w:rPr>
          <w:rFonts w:ascii="Courier New" w:hAnsi="Courier New"/>
          <w:noProof w:val="0"/>
        </w:rPr>
      </w:pPr>
      <w:r w:rsidRPr="00626291">
        <w:rPr>
          <w:rFonts w:ascii="Courier New" w:hAnsi="Courier New"/>
          <w:noProof w:val="0"/>
        </w:rPr>
        <w:t>D.  An insurance policy may exclude coverage for a person's liability for expenses of an emergency response under this section.</w:t>
      </w:r>
    </w:p>
    <w:p w14:paraId="787756C6" w14:textId="77777777" w:rsidR="00707671" w:rsidRPr="00626291" w:rsidRDefault="00707671">
      <w:pPr>
        <w:pStyle w:val="P06-00"/>
        <w:rPr>
          <w:rFonts w:ascii="Courier New" w:hAnsi="Courier New"/>
          <w:noProof w:val="0"/>
        </w:rPr>
      </w:pPr>
      <w:r w:rsidRPr="00626291">
        <w:rPr>
          <w:rFonts w:ascii="Courier New" w:hAnsi="Courier New"/>
          <w:noProof w:val="0"/>
        </w:rPr>
        <w:t>E.  For the purposes of this section:</w:t>
      </w:r>
    </w:p>
    <w:p w14:paraId="1548EB55" w14:textId="77777777" w:rsidR="00707671" w:rsidRPr="00626291" w:rsidRDefault="00707671">
      <w:pPr>
        <w:pStyle w:val="P06-00"/>
        <w:rPr>
          <w:rFonts w:ascii="Courier New" w:hAnsi="Courier New"/>
          <w:noProof w:val="0"/>
        </w:rPr>
      </w:pPr>
      <w:r w:rsidRPr="00626291">
        <w:rPr>
          <w:rFonts w:ascii="Courier New" w:hAnsi="Courier New"/>
          <w:noProof w:val="0"/>
        </w:rPr>
        <w:t>1.  "Expenses of an emergency response" means reasonable costs directly incurred by public agencies, for</w:t>
      </w:r>
      <w:r w:rsidRPr="00626291">
        <w:rPr>
          <w:rFonts w:ascii="Courier New" w:hAnsi="Courier New"/>
          <w:noProof w:val="0"/>
        </w:rPr>
        <w:noBreakHyphen/>
        <w:t>profit entities or not</w:t>
      </w:r>
      <w:r w:rsidRPr="00626291">
        <w:rPr>
          <w:rFonts w:ascii="Courier New" w:hAnsi="Courier New"/>
          <w:noProof w:val="0"/>
        </w:rPr>
        <w:noBreakHyphen/>
        <w:t>for</w:t>
      </w:r>
      <w:r w:rsidRPr="00626291">
        <w:rPr>
          <w:rFonts w:ascii="Courier New" w:hAnsi="Courier New"/>
          <w:noProof w:val="0"/>
        </w:rPr>
        <w:noBreakHyphen/>
        <w:t>profit entities that make an appropriate emergency response to an incident.</w:t>
      </w:r>
    </w:p>
    <w:p w14:paraId="2978EA08" w14:textId="77777777" w:rsidR="00707671" w:rsidRPr="00626291" w:rsidRDefault="00707671">
      <w:pPr>
        <w:pStyle w:val="P06-00"/>
        <w:rPr>
          <w:rFonts w:ascii="Courier New" w:hAnsi="Courier New"/>
          <w:noProof w:val="0"/>
        </w:rPr>
      </w:pPr>
      <w:r w:rsidRPr="00626291">
        <w:rPr>
          <w:rFonts w:ascii="Courier New" w:hAnsi="Courier New"/>
          <w:noProof w:val="0"/>
        </w:rPr>
        <w:t>2.  "Public agency" means this state and any city, county, municipal corporation, district or other public authority that is located in whole or in part in this state and that provides police, fire fighting, medical or other emergency services.</w:t>
      </w:r>
    </w:p>
    <w:p w14:paraId="1EB6F9B1" w14:textId="77777777" w:rsidR="00707671" w:rsidRPr="00626291" w:rsidRDefault="00707671">
      <w:pPr>
        <w:pStyle w:val="P06-00"/>
        <w:rPr>
          <w:rFonts w:ascii="Courier New" w:hAnsi="Courier New"/>
          <w:noProof w:val="0"/>
        </w:rPr>
      </w:pPr>
      <w:r w:rsidRPr="00626291">
        <w:rPr>
          <w:rFonts w:ascii="Courier New" w:hAnsi="Courier New"/>
          <w:noProof w:val="0"/>
        </w:rPr>
        <w:t xml:space="preserve">3.  "Reasonable costs" includes the costs of providing police, fire fighting, rescue and emergency medical services at the scene of an incident and the salaries of the persons who respond to the incident but does not include charges assessed by an ambulance service that is regulated pursuant to title 36, chapter 21.1, article 2. </w:t>
      </w:r>
      <w:r w:rsidR="00FD6ABB" w:rsidRPr="00626291">
        <w:rPr>
          <w:rFonts w:ascii="Courier New" w:hAnsi="Courier New"/>
          <w:vanish/>
        </w:rPr>
        <w:fldChar w:fldCharType="begin"/>
      </w:r>
      <w:r w:rsidR="00FD6ABB" w:rsidRPr="00626291">
        <w:rPr>
          <w:rFonts w:ascii="Courier New" w:hAnsi="Courier New"/>
          <w:vanish/>
        </w:rPr>
        <w:instrText xml:space="preserve"> COMMENTS END_STATUTE \* MERGEFORMAT </w:instrText>
      </w:r>
      <w:r w:rsidR="00FD6ABB" w:rsidRPr="00626291">
        <w:rPr>
          <w:rFonts w:ascii="Courier New" w:hAnsi="Courier New"/>
          <w:vanish/>
        </w:rPr>
        <w:fldChar w:fldCharType="separate"/>
      </w:r>
      <w:r w:rsidR="00FD6ABB" w:rsidRPr="00626291">
        <w:rPr>
          <w:rFonts w:ascii="Courier New" w:hAnsi="Courier New"/>
          <w:vanish/>
        </w:rPr>
        <w:t>END_STATUTE</w:t>
      </w:r>
      <w:r w:rsidR="00FD6ABB" w:rsidRPr="00626291">
        <w:rPr>
          <w:rFonts w:ascii="Courier New" w:hAnsi="Courier New"/>
          <w:vanish/>
        </w:rPr>
        <w:fldChar w:fldCharType="end"/>
      </w:r>
    </w:p>
    <w:sectPr w:rsidR="00707671" w:rsidRPr="0062629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6F45" w14:textId="77777777" w:rsidR="00707671" w:rsidRDefault="00707671">
      <w:r>
        <w:separator/>
      </w:r>
    </w:p>
  </w:endnote>
  <w:endnote w:type="continuationSeparator" w:id="0">
    <w:p w14:paraId="4B595876" w14:textId="77777777" w:rsidR="00707671" w:rsidRDefault="0070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66DA" w14:textId="77777777" w:rsidR="00707671" w:rsidRDefault="0070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5192" w14:textId="77777777" w:rsidR="00707671" w:rsidRDefault="0070767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1A5F" w14:textId="77777777" w:rsidR="00707671" w:rsidRDefault="0070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CB66" w14:textId="77777777" w:rsidR="00707671" w:rsidRDefault="00707671">
      <w:r>
        <w:separator/>
      </w:r>
    </w:p>
  </w:footnote>
  <w:footnote w:type="continuationSeparator" w:id="0">
    <w:p w14:paraId="6FEEB45A" w14:textId="77777777" w:rsidR="00707671" w:rsidRDefault="0070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2D16" w14:textId="77777777" w:rsidR="00707671" w:rsidRDefault="0070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301C" w14:textId="77777777" w:rsidR="00707671" w:rsidRDefault="00707671">
    <w:pPr>
      <w:pStyle w:val="Header"/>
    </w:pPr>
  </w:p>
  <w:p w14:paraId="6B459C27" w14:textId="77777777" w:rsidR="00707671" w:rsidRDefault="00707671">
    <w:pPr>
      <w:pStyle w:val="Header"/>
    </w:pPr>
  </w:p>
  <w:p w14:paraId="68847947" w14:textId="77777777" w:rsidR="00707671" w:rsidRDefault="00707671">
    <w:pPr>
      <w:pStyle w:val="Header"/>
    </w:pPr>
  </w:p>
  <w:p w14:paraId="3D2D9566" w14:textId="77777777" w:rsidR="00707671" w:rsidRDefault="00707671">
    <w:pPr>
      <w:pStyle w:val="Header"/>
    </w:pPr>
  </w:p>
  <w:p w14:paraId="18C94685" w14:textId="77777777" w:rsidR="00707671" w:rsidRDefault="0070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FF04" w14:textId="77777777" w:rsidR="00707671" w:rsidRDefault="00707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BB"/>
    <w:rsid w:val="00626291"/>
    <w:rsid w:val="00707671"/>
    <w:rsid w:val="00FD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4DB66"/>
  <w15:chartTrackingRefBased/>
  <w15:docId w15:val="{9CD20E9C-8657-417A-AD4A-32C33D49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433</Words>
  <Characters>2210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28-910</vt:lpstr>
    </vt:vector>
  </TitlesOfParts>
  <Company>LCS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28-910; Liability for emergency responses in flood areas; definitions</dc:title>
  <dc:subject>Liability for emergency responses in flood areas; definitions</dc:subject>
  <dc:creator>Arizona Legislative Council</dc:creator>
  <cp:keywords/>
  <dc:description>28_x001e_910</dc:description>
  <cp:lastModifiedBy>dbupdate</cp:lastModifiedBy>
  <cp:revision>2</cp:revision>
  <cp:lastPrinted>1999-03-22T18:35:00Z</cp:lastPrinted>
  <dcterms:created xsi:type="dcterms:W3CDTF">2025-09-20T14:54:00Z</dcterms:created>
  <dcterms:modified xsi:type="dcterms:W3CDTF">2025-09-20T14:54:00Z</dcterms:modified>
</cp:coreProperties>
</file>