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EC87E" w14:textId="77777777" w:rsidR="009A2B4D" w:rsidRPr="004365EF" w:rsidRDefault="009A2B4D" w:rsidP="009A2B4D">
      <w:pPr>
        <w:pStyle w:val="SEC06-18"/>
        <w:keepNext/>
        <w:keepLines/>
        <w:rPr>
          <w:rFonts w:ascii="Courier New" w:hAnsi="Courier New"/>
        </w:rPr>
      </w:pPr>
      <w:r w:rsidRPr="004365EF">
        <w:rPr>
          <w:rFonts w:ascii="Courier New" w:hAnsi="Courier New"/>
          <w:vanish/>
        </w:rPr>
        <w:fldChar w:fldCharType="begin"/>
      </w:r>
      <w:r w:rsidRPr="004365EF">
        <w:rPr>
          <w:rFonts w:ascii="Courier New" w:hAnsi="Courier New"/>
          <w:vanish/>
        </w:rPr>
        <w:instrText xml:space="preserve"> COMMENTS START_STATUTE \* MERGEFORMAT </w:instrText>
      </w:r>
      <w:r w:rsidRPr="004365EF">
        <w:rPr>
          <w:rFonts w:ascii="Courier New" w:hAnsi="Courier New"/>
          <w:vanish/>
        </w:rPr>
        <w:fldChar w:fldCharType="separate"/>
      </w:r>
      <w:r w:rsidRPr="004365EF">
        <w:rPr>
          <w:rFonts w:ascii="Courier New" w:hAnsi="Courier New"/>
          <w:vanish/>
        </w:rPr>
        <w:t>START_STATUTE</w:t>
      </w:r>
      <w:r w:rsidRPr="004365EF">
        <w:rPr>
          <w:rFonts w:ascii="Courier New" w:hAnsi="Courier New"/>
          <w:vanish/>
        </w:rPr>
        <w:fldChar w:fldCharType="end"/>
      </w:r>
      <w:r w:rsidRPr="004365EF">
        <w:rPr>
          <w:rStyle w:val="SNUM"/>
          <w:rFonts w:ascii="Courier New" w:hAnsi="Courier New"/>
        </w:rPr>
        <w:t>25-1224.</w:t>
      </w:r>
      <w:r w:rsidRPr="004365EF">
        <w:rPr>
          <w:rFonts w:ascii="Courier New" w:hAnsi="Courier New"/>
        </w:rPr>
        <w:t>  </w:t>
      </w:r>
      <w:r w:rsidRPr="004365EF">
        <w:rPr>
          <w:rStyle w:val="SECHEAD"/>
          <w:rFonts w:ascii="Courier New" w:hAnsi="Courier New"/>
        </w:rPr>
        <w:t>Simultaneous proceedings</w:t>
      </w:r>
    </w:p>
    <w:p w14:paraId="3A4E68C8" w14:textId="77777777" w:rsidR="009A2B4D" w:rsidRPr="004365EF" w:rsidRDefault="009A2B4D" w:rsidP="009A2B4D">
      <w:pPr>
        <w:pStyle w:val="P06-00"/>
        <w:rPr>
          <w:rFonts w:ascii="Courier New" w:hAnsi="Courier New"/>
        </w:rPr>
      </w:pPr>
      <w:r w:rsidRPr="004365EF">
        <w:rPr>
          <w:rFonts w:ascii="Courier New" w:hAnsi="Courier New"/>
        </w:rPr>
        <w:t>A.  A tribunal of this state may exercise jurisdiction to establish a support order if the petition or comparable pleading is filed after a pleading is filed in another state or a foreign country only if all of the following are true:</w:t>
      </w:r>
    </w:p>
    <w:p w14:paraId="6D16A6C8" w14:textId="77777777" w:rsidR="009A2B4D" w:rsidRPr="004365EF" w:rsidRDefault="009A2B4D" w:rsidP="009A2B4D">
      <w:pPr>
        <w:pStyle w:val="P06-00"/>
        <w:rPr>
          <w:rFonts w:ascii="Courier New" w:hAnsi="Courier New"/>
        </w:rPr>
      </w:pPr>
      <w:r w:rsidRPr="004365EF">
        <w:rPr>
          <w:rFonts w:ascii="Courier New" w:hAnsi="Courier New"/>
        </w:rPr>
        <w:t>1.  The petition or comparable pleading in this state is filed before the expiration of the time allowed in the other state or the foreign country for filing a responsive pleading challenging the exercise of jurisdiction by the other state or the foreign country.</w:t>
      </w:r>
    </w:p>
    <w:p w14:paraId="1909369A" w14:textId="77777777" w:rsidR="009A2B4D" w:rsidRPr="004365EF" w:rsidRDefault="009A2B4D" w:rsidP="009A2B4D">
      <w:pPr>
        <w:pStyle w:val="P06-00"/>
        <w:rPr>
          <w:rFonts w:ascii="Courier New" w:hAnsi="Courier New"/>
        </w:rPr>
      </w:pPr>
      <w:r w:rsidRPr="004365EF">
        <w:rPr>
          <w:rFonts w:ascii="Courier New" w:hAnsi="Courier New"/>
        </w:rPr>
        <w:t>2.  The contesting party timely challenges the exercise of jurisdiction in the other state or the foreign country.</w:t>
      </w:r>
    </w:p>
    <w:p w14:paraId="118073CF" w14:textId="77777777" w:rsidR="009A2B4D" w:rsidRPr="004365EF" w:rsidRDefault="009A2B4D" w:rsidP="009A2B4D">
      <w:pPr>
        <w:pStyle w:val="P06-00"/>
        <w:rPr>
          <w:rFonts w:ascii="Courier New" w:hAnsi="Courier New"/>
        </w:rPr>
      </w:pPr>
      <w:r w:rsidRPr="004365EF">
        <w:rPr>
          <w:rFonts w:ascii="Courier New" w:hAnsi="Courier New"/>
        </w:rPr>
        <w:t>3.  If relevant, this state is the home state of the child.</w:t>
      </w:r>
    </w:p>
    <w:p w14:paraId="07E79914" w14:textId="77777777" w:rsidR="009A2B4D" w:rsidRPr="004365EF" w:rsidRDefault="009A2B4D" w:rsidP="009A2B4D">
      <w:pPr>
        <w:pStyle w:val="P06-00"/>
        <w:rPr>
          <w:rFonts w:ascii="Courier New" w:hAnsi="Courier New"/>
        </w:rPr>
      </w:pPr>
      <w:r w:rsidRPr="004365EF">
        <w:rPr>
          <w:rFonts w:ascii="Courier New" w:hAnsi="Courier New"/>
        </w:rPr>
        <w:t>B.  A tribunal of this state may not exercise jurisdiction to establish a support order if the petition or comparable pleading is filed before a petition or comparable pleading is filed in another state or a foreign country if all of the following are true:</w:t>
      </w:r>
    </w:p>
    <w:p w14:paraId="5AE855AD" w14:textId="77777777" w:rsidR="009A2B4D" w:rsidRPr="004365EF" w:rsidRDefault="009A2B4D" w:rsidP="009A2B4D">
      <w:pPr>
        <w:pStyle w:val="P06-00"/>
        <w:rPr>
          <w:rFonts w:ascii="Courier New" w:hAnsi="Courier New"/>
        </w:rPr>
      </w:pPr>
      <w:r w:rsidRPr="004365EF">
        <w:rPr>
          <w:rFonts w:ascii="Courier New" w:hAnsi="Courier New"/>
        </w:rPr>
        <w:t>1.  The petition or comparable pleading in the other state or the foreign country is filed before the expiration of the time allowed in this state for filing a responsive pleading challenging the exercise of jurisdiction by this state.</w:t>
      </w:r>
    </w:p>
    <w:p w14:paraId="1E2BBDA5" w14:textId="77777777" w:rsidR="009A2B4D" w:rsidRPr="004365EF" w:rsidRDefault="009A2B4D" w:rsidP="009A2B4D">
      <w:pPr>
        <w:pStyle w:val="P06-00"/>
        <w:rPr>
          <w:rFonts w:ascii="Courier New" w:hAnsi="Courier New"/>
        </w:rPr>
      </w:pPr>
      <w:r w:rsidRPr="004365EF">
        <w:rPr>
          <w:rFonts w:ascii="Courier New" w:hAnsi="Courier New"/>
        </w:rPr>
        <w:t>2.  The contesting party timely challenges the exercise of jurisdiction in this state.</w:t>
      </w:r>
    </w:p>
    <w:p w14:paraId="0F1716B8" w14:textId="77777777" w:rsidR="009A2B4D" w:rsidRPr="004365EF" w:rsidRDefault="009A2B4D" w:rsidP="009A2B4D">
      <w:pPr>
        <w:pStyle w:val="P06-00"/>
        <w:rPr>
          <w:rFonts w:ascii="Courier New" w:hAnsi="Courier New"/>
        </w:rPr>
      </w:pPr>
      <w:r w:rsidRPr="004365EF">
        <w:rPr>
          <w:rFonts w:ascii="Courier New" w:hAnsi="Courier New"/>
        </w:rPr>
        <w:t xml:space="preserve">3.  If relevant, the other state or the foreign country is the home state of the child. </w:t>
      </w:r>
      <w:r w:rsidRPr="004365EF">
        <w:rPr>
          <w:rFonts w:ascii="Courier New" w:hAnsi="Courier New"/>
          <w:vanish/>
        </w:rPr>
        <w:fldChar w:fldCharType="begin"/>
      </w:r>
      <w:r w:rsidRPr="004365EF">
        <w:rPr>
          <w:rFonts w:ascii="Courier New" w:hAnsi="Courier New"/>
          <w:vanish/>
        </w:rPr>
        <w:instrText xml:space="preserve"> COMMENTS END_STATUTE \* MERGEFORMAT </w:instrText>
      </w:r>
      <w:r w:rsidRPr="004365EF">
        <w:rPr>
          <w:rFonts w:ascii="Courier New" w:hAnsi="Courier New"/>
          <w:vanish/>
        </w:rPr>
        <w:fldChar w:fldCharType="separate"/>
      </w:r>
      <w:r w:rsidRPr="004365EF">
        <w:rPr>
          <w:rFonts w:ascii="Courier New" w:hAnsi="Courier New"/>
          <w:vanish/>
        </w:rPr>
        <w:t>END_STATUTE</w:t>
      </w:r>
      <w:r w:rsidRPr="004365EF">
        <w:rPr>
          <w:rFonts w:ascii="Courier New" w:hAnsi="Courier New"/>
          <w:vanish/>
        </w:rPr>
        <w:fldChar w:fldCharType="end"/>
      </w:r>
    </w:p>
    <w:p w14:paraId="03CF5808" w14:textId="77777777" w:rsidR="009A2B4D" w:rsidRPr="004365EF" w:rsidRDefault="009A2B4D" w:rsidP="009A2B4D">
      <w:pPr>
        <w:rPr>
          <w:rFonts w:ascii="Courier New" w:hAnsi="Courier New"/>
        </w:rPr>
      </w:pPr>
    </w:p>
    <w:sectPr w:rsidR="009A2B4D" w:rsidRPr="004365EF" w:rsidSect="009A2B4D">
      <w:type w:val="continuous"/>
      <w:pgSz w:w="12240" w:h="15840"/>
      <w:pgMar w:top="1440" w:right="1440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946E5" w14:textId="77777777" w:rsidR="00D75648" w:rsidRDefault="00D75648">
      <w:r>
        <w:separator/>
      </w:r>
    </w:p>
  </w:endnote>
  <w:endnote w:type="continuationSeparator" w:id="0">
    <w:p w14:paraId="6C0E659F" w14:textId="77777777" w:rsidR="00D75648" w:rsidRDefault="00D75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5372A" w14:textId="77777777" w:rsidR="00D75648" w:rsidRDefault="00D75648">
      <w:r>
        <w:separator/>
      </w:r>
    </w:p>
  </w:footnote>
  <w:footnote w:type="continuationSeparator" w:id="0">
    <w:p w14:paraId="08A84361" w14:textId="77777777" w:rsidR="00D75648" w:rsidRDefault="00D75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36281504">
    <w:abstractNumId w:val="1"/>
  </w:num>
  <w:num w:numId="2" w16cid:durableId="1655601708">
    <w:abstractNumId w:val="1"/>
  </w:num>
  <w:num w:numId="3" w16cid:durableId="720982895">
    <w:abstractNumId w:val="0"/>
  </w:num>
  <w:num w:numId="4" w16cid:durableId="366875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B4D"/>
    <w:rsid w:val="004365EF"/>
    <w:rsid w:val="009A2B4D"/>
    <w:rsid w:val="00B3635D"/>
    <w:rsid w:val="00D75648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363DB4"/>
  <w15:chartTrackingRefBased/>
  <w15:docId w15:val="{8B06B11C-08D7-466B-8549-CD4C69404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rPr>
      <w:color w:val="800080"/>
      <w:u w:val="single"/>
    </w:rPr>
  </w:style>
  <w:style w:type="character" w:customStyle="1" w:styleId="SNUM">
    <w:name w:val="SNUM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rPr>
      <w:caps/>
      <w:color w:val="0000FF"/>
    </w:rPr>
  </w:style>
  <w:style w:type="character" w:customStyle="1" w:styleId="UP">
    <w:name w:val="UP"/>
    <w:rPr>
      <w:caps/>
      <w:noProof w:val="0"/>
      <w:color w:val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253</Words>
  <Characters>1233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25-1224; Simultaneous proceedings</dc:title>
  <dc:subject>Simultaneous proceedings</dc:subject>
  <dc:creator>Arizona Legislative Council</dc:creator>
  <cp:keywords/>
  <dc:description>0253.doc - 521R - 2015</dc:description>
  <cp:lastModifiedBy>dbupdate</cp:lastModifiedBy>
  <cp:revision>2</cp:revision>
  <dcterms:created xsi:type="dcterms:W3CDTF">2026-09-09T12:27:00Z</dcterms:created>
  <dcterms:modified xsi:type="dcterms:W3CDTF">2026-09-09T12:27:00Z</dcterms:modified>
</cp:coreProperties>
</file>