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90F6F" w14:textId="77777777" w:rsidR="00B74D73" w:rsidRPr="00636165" w:rsidRDefault="007A1A64">
      <w:pPr>
        <w:pStyle w:val="SEC06-18"/>
        <w:rPr>
          <w:rStyle w:val="SECHEAD"/>
          <w:rFonts w:ascii="Courier New" w:hAnsi="Courier New"/>
        </w:rPr>
      </w:pPr>
      <w:r w:rsidRPr="00636165">
        <w:rPr>
          <w:rFonts w:ascii="Courier New" w:hAnsi="Courier New"/>
          <w:vanish/>
        </w:rPr>
        <w:fldChar w:fldCharType="begin"/>
      </w:r>
      <w:r w:rsidRPr="00636165">
        <w:rPr>
          <w:rFonts w:ascii="Courier New" w:hAnsi="Courier New"/>
          <w:vanish/>
        </w:rPr>
        <w:instrText xml:space="preserve"> COMMENTS START_STATUTE \* MERGEFORMAT </w:instrText>
      </w:r>
      <w:r w:rsidRPr="00636165">
        <w:rPr>
          <w:rFonts w:ascii="Courier New" w:hAnsi="Courier New"/>
          <w:vanish/>
        </w:rPr>
        <w:fldChar w:fldCharType="separate"/>
      </w:r>
      <w:proofErr w:type="spellStart"/>
      <w:r w:rsidRPr="00636165">
        <w:rPr>
          <w:rFonts w:ascii="Courier New" w:hAnsi="Courier New"/>
          <w:vanish/>
        </w:rPr>
        <w:t>START_STATUTE</w:t>
      </w:r>
      <w:r w:rsidRPr="00636165">
        <w:rPr>
          <w:rFonts w:ascii="Courier New" w:hAnsi="Courier New"/>
          <w:vanish/>
        </w:rPr>
        <w:fldChar w:fldCharType="end"/>
      </w:r>
      <w:r w:rsidR="00B74D73" w:rsidRPr="00636165">
        <w:rPr>
          <w:rStyle w:val="SNUM"/>
          <w:rFonts w:ascii="Courier New" w:hAnsi="Courier New"/>
        </w:rPr>
        <w:t>25</w:t>
      </w:r>
      <w:proofErr w:type="spellEnd"/>
      <w:r w:rsidR="00B74D73" w:rsidRPr="00636165">
        <w:rPr>
          <w:rStyle w:val="SNUM"/>
          <w:rFonts w:ascii="Courier New" w:hAnsi="Courier New"/>
        </w:rPr>
        <w:t>-1031.</w:t>
      </w:r>
      <w:r w:rsidR="00B74D73" w:rsidRPr="00636165">
        <w:rPr>
          <w:rFonts w:ascii="Courier New" w:hAnsi="Courier New"/>
        </w:rPr>
        <w:t>  </w:t>
      </w:r>
      <w:r w:rsidR="00B74D73" w:rsidRPr="00636165">
        <w:rPr>
          <w:rStyle w:val="SECHEAD"/>
          <w:rFonts w:ascii="Courier New" w:hAnsi="Courier New"/>
        </w:rPr>
        <w:t>Initial child custody jurisdiction</w:t>
      </w:r>
    </w:p>
    <w:p w14:paraId="1911CF52" w14:textId="77777777" w:rsidR="00B74D73" w:rsidRPr="00636165" w:rsidRDefault="00B74D73">
      <w:pPr>
        <w:pStyle w:val="P06-00"/>
        <w:rPr>
          <w:rFonts w:ascii="Courier New" w:hAnsi="Courier New"/>
        </w:rPr>
      </w:pPr>
      <w:r w:rsidRPr="00636165">
        <w:rPr>
          <w:rFonts w:ascii="Courier New" w:hAnsi="Courier New"/>
        </w:rPr>
        <w:t>A.  Except as otherwise provided in section 25</w:t>
      </w:r>
      <w:r w:rsidRPr="00636165">
        <w:rPr>
          <w:rFonts w:ascii="Courier New" w:hAnsi="Courier New"/>
        </w:rPr>
        <w:noBreakHyphen/>
        <w:t>1034, a court of this state has jurisdiction to make an initial child custody determination only if any of the following is true:</w:t>
      </w:r>
    </w:p>
    <w:p w14:paraId="5B4B46E4" w14:textId="77777777" w:rsidR="00B74D73" w:rsidRPr="00636165" w:rsidRDefault="00B74D73">
      <w:pPr>
        <w:pStyle w:val="P06-00"/>
        <w:rPr>
          <w:rFonts w:ascii="Courier New" w:hAnsi="Courier New"/>
        </w:rPr>
      </w:pPr>
      <w:r w:rsidRPr="00636165">
        <w:rPr>
          <w:rFonts w:ascii="Courier New" w:hAnsi="Courier New"/>
        </w:rPr>
        <w:t>1.  This state is the home state of the child on the date of the commencement of the proceeding, or was the home state of the child within six months before the commencement of the proceeding and the child is absent from this state but a parent or person acting as a parent continues to live in this state.</w:t>
      </w:r>
    </w:p>
    <w:p w14:paraId="71EB8B51" w14:textId="77777777" w:rsidR="00B74D73" w:rsidRPr="00636165" w:rsidRDefault="00B74D73">
      <w:pPr>
        <w:pStyle w:val="P06-00"/>
        <w:rPr>
          <w:rFonts w:ascii="Courier New" w:hAnsi="Courier New"/>
        </w:rPr>
      </w:pPr>
      <w:r w:rsidRPr="00636165">
        <w:rPr>
          <w:rFonts w:ascii="Courier New" w:hAnsi="Courier New"/>
        </w:rPr>
        <w:t>2.  A court of another state does not have jurisdiction under paragraph 1 or a court of the home state of the child has declined to exercise jurisdiction on the ground that this state is the more appropriate forum under section 25</w:t>
      </w:r>
      <w:r w:rsidRPr="00636165">
        <w:rPr>
          <w:rFonts w:ascii="Courier New" w:hAnsi="Courier New"/>
        </w:rPr>
        <w:noBreakHyphen/>
        <w:t>1037 or 25</w:t>
      </w:r>
      <w:r w:rsidRPr="00636165">
        <w:rPr>
          <w:rFonts w:ascii="Courier New" w:hAnsi="Courier New"/>
        </w:rPr>
        <w:noBreakHyphen/>
        <w:t>1038 and both of the following are true:</w:t>
      </w:r>
    </w:p>
    <w:p w14:paraId="744C913E" w14:textId="77777777" w:rsidR="00B74D73" w:rsidRPr="00636165" w:rsidRDefault="00B74D73">
      <w:pPr>
        <w:pStyle w:val="P06-00"/>
        <w:rPr>
          <w:rFonts w:ascii="Courier New" w:hAnsi="Courier New"/>
        </w:rPr>
      </w:pPr>
      <w:r w:rsidRPr="00636165">
        <w:rPr>
          <w:rFonts w:ascii="Courier New" w:hAnsi="Courier New"/>
          <w:noProof w:val="0"/>
        </w:rPr>
        <w:t>(a)</w:t>
      </w:r>
      <w:r w:rsidRPr="00636165">
        <w:rPr>
          <w:rFonts w:ascii="Courier New" w:hAnsi="Courier New"/>
        </w:rPr>
        <w:t>  The child and the child's parents, or the child and at least one parent or a person acting as a parent, have a significant connection with this state other than mere physical presence.</w:t>
      </w:r>
    </w:p>
    <w:p w14:paraId="386CEA3D" w14:textId="77777777" w:rsidR="00B74D73" w:rsidRPr="00636165" w:rsidRDefault="00B74D73">
      <w:pPr>
        <w:pStyle w:val="P06-00"/>
        <w:rPr>
          <w:rFonts w:ascii="Courier New" w:hAnsi="Courier New"/>
        </w:rPr>
      </w:pPr>
      <w:r w:rsidRPr="00636165">
        <w:rPr>
          <w:rFonts w:ascii="Courier New" w:hAnsi="Courier New"/>
          <w:noProof w:val="0"/>
        </w:rPr>
        <w:t>(b)</w:t>
      </w:r>
      <w:r w:rsidRPr="00636165">
        <w:rPr>
          <w:rFonts w:ascii="Courier New" w:hAnsi="Courier New"/>
        </w:rPr>
        <w:t>  Substantial evidence is available in this state concerning the child's care, protection, training and personal relationships.</w:t>
      </w:r>
    </w:p>
    <w:p w14:paraId="45630399" w14:textId="77777777" w:rsidR="00B74D73" w:rsidRPr="00636165" w:rsidRDefault="00B74D73">
      <w:pPr>
        <w:pStyle w:val="P06-00"/>
        <w:rPr>
          <w:rFonts w:ascii="Courier New" w:hAnsi="Courier New"/>
        </w:rPr>
      </w:pPr>
      <w:r w:rsidRPr="00636165">
        <w:rPr>
          <w:rFonts w:ascii="Courier New" w:hAnsi="Courier New"/>
        </w:rPr>
        <w:t>3.  All courts having jurisdiction under paragraph 1 or 2 have declined to exercise jurisdiction on the ground that a court of this state is the more appropriate forum to determine the custody of the child under section 25</w:t>
      </w:r>
      <w:r w:rsidRPr="00636165">
        <w:rPr>
          <w:rFonts w:ascii="Courier New" w:hAnsi="Courier New"/>
        </w:rPr>
        <w:noBreakHyphen/>
        <w:t>1037 or 25</w:t>
      </w:r>
      <w:r w:rsidRPr="00636165">
        <w:rPr>
          <w:rFonts w:ascii="Courier New" w:hAnsi="Courier New"/>
        </w:rPr>
        <w:noBreakHyphen/>
        <w:t>1038.</w:t>
      </w:r>
    </w:p>
    <w:p w14:paraId="028DCB78" w14:textId="77777777" w:rsidR="00B74D73" w:rsidRPr="00636165" w:rsidRDefault="00B74D73">
      <w:pPr>
        <w:pStyle w:val="P06-00"/>
        <w:rPr>
          <w:rFonts w:ascii="Courier New" w:hAnsi="Courier New"/>
        </w:rPr>
      </w:pPr>
      <w:r w:rsidRPr="00636165">
        <w:rPr>
          <w:rFonts w:ascii="Courier New" w:hAnsi="Courier New"/>
        </w:rPr>
        <w:t>4.  A court of any other state would not have jurisdiction under the criteria specified in paragraph 1, 2 or 3.</w:t>
      </w:r>
    </w:p>
    <w:p w14:paraId="14C367A1" w14:textId="77777777" w:rsidR="00B74D73" w:rsidRPr="00636165" w:rsidRDefault="00B74D73">
      <w:pPr>
        <w:pStyle w:val="P06-00"/>
        <w:rPr>
          <w:rFonts w:ascii="Courier New" w:hAnsi="Courier New"/>
        </w:rPr>
      </w:pPr>
      <w:r w:rsidRPr="00636165">
        <w:rPr>
          <w:rFonts w:ascii="Courier New" w:hAnsi="Courier New"/>
        </w:rPr>
        <w:t>B.  Subsection A of this section is the exclusive jurisdictional basis for making a child custody determination by a court of this state.</w:t>
      </w:r>
    </w:p>
    <w:p w14:paraId="276B4556" w14:textId="77777777" w:rsidR="00B74D73" w:rsidRPr="00636165" w:rsidRDefault="00B74D73">
      <w:pPr>
        <w:pStyle w:val="P06-00"/>
        <w:rPr>
          <w:rFonts w:ascii="Courier New" w:hAnsi="Courier New"/>
          <w:noProof w:val="0"/>
          <w:vanish/>
        </w:rPr>
      </w:pPr>
      <w:r w:rsidRPr="00636165">
        <w:rPr>
          <w:rFonts w:ascii="Courier New" w:hAnsi="Courier New"/>
        </w:rPr>
        <w:t>C.  Physical presence of or personal jurisdiction over a party or a child is not necessary or sufficient to make a child custody determination.</w:t>
      </w:r>
      <w:r w:rsidR="00BF2A86" w:rsidRPr="00636165">
        <w:rPr>
          <w:rFonts w:ascii="Courier New" w:hAnsi="Courier New"/>
          <w:vanish/>
        </w:rPr>
        <w:t xml:space="preserve"> </w:t>
      </w:r>
      <w:r w:rsidR="00BF2A86" w:rsidRPr="00636165">
        <w:rPr>
          <w:rFonts w:ascii="Courier New" w:hAnsi="Courier New"/>
          <w:vanish/>
        </w:rPr>
        <w:fldChar w:fldCharType="begin"/>
      </w:r>
      <w:r w:rsidR="00BF2A86" w:rsidRPr="00636165">
        <w:rPr>
          <w:rFonts w:ascii="Courier New" w:hAnsi="Courier New"/>
          <w:vanish/>
        </w:rPr>
        <w:instrText xml:space="preserve"> COMMENTS END_STATUTE \* MERGEFORMAT </w:instrText>
      </w:r>
      <w:r w:rsidR="00BF2A86" w:rsidRPr="00636165">
        <w:rPr>
          <w:rFonts w:ascii="Courier New" w:hAnsi="Courier New"/>
          <w:vanish/>
        </w:rPr>
        <w:fldChar w:fldCharType="separate"/>
      </w:r>
      <w:r w:rsidR="00BF2A86" w:rsidRPr="00636165">
        <w:rPr>
          <w:rFonts w:ascii="Courier New" w:hAnsi="Courier New"/>
          <w:vanish/>
        </w:rPr>
        <w:t>END_STATUTE</w:t>
      </w:r>
      <w:r w:rsidR="00BF2A86" w:rsidRPr="00636165">
        <w:rPr>
          <w:rFonts w:ascii="Courier New" w:hAnsi="Courier New"/>
          <w:vanish/>
        </w:rPr>
        <w:fldChar w:fldCharType="end"/>
      </w:r>
      <w:r w:rsidR="00BF2A86" w:rsidRPr="00636165">
        <w:rPr>
          <w:rFonts w:ascii="Courier New" w:hAnsi="Courier New"/>
          <w:noProof w:val="0"/>
          <w:vanish/>
        </w:rPr>
        <w:t xml:space="preserve"> </w:t>
      </w:r>
    </w:p>
    <w:p w14:paraId="594FC769" w14:textId="77777777" w:rsidR="00B74D73" w:rsidRPr="00636165" w:rsidRDefault="00B74D73">
      <w:pPr>
        <w:rPr>
          <w:rFonts w:ascii="Courier New" w:hAnsi="Courier New"/>
          <w:b/>
          <w:sz w:val="20"/>
        </w:rPr>
      </w:pPr>
    </w:p>
    <w:sectPr w:rsidR="00B74D73" w:rsidRPr="00636165">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64"/>
    <w:rsid w:val="00636165"/>
    <w:rsid w:val="007A1A64"/>
    <w:rsid w:val="00B74D73"/>
    <w:rsid w:val="00BF2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B2101"/>
  <w15:chartTrackingRefBased/>
  <w15:docId w15:val="{C1D81551-D49B-4AF4-9525-C5B00709B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1551</Characters>
  <Application>Microsoft Office Word</Application>
  <DocSecurity>0</DocSecurity>
  <Lines>30</Lines>
  <Paragraphs>12</Paragraphs>
  <ScaleCrop>false</ScaleCrop>
  <HeadingPairs>
    <vt:vector size="2" baseType="variant">
      <vt:variant>
        <vt:lpstr>Title</vt:lpstr>
      </vt:variant>
      <vt:variant>
        <vt:i4>1</vt:i4>
      </vt:variant>
    </vt:vector>
  </HeadingPairs>
  <TitlesOfParts>
    <vt:vector size="1" baseType="lpstr">
      <vt:lpstr>25-103125-1031</vt:lpstr>
    </vt:vector>
  </TitlesOfParts>
  <Company>LCS</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25-1031; Initial child custody jurisdiction</dc:title>
  <dc:subject>Initial child custody jurisdiction</dc:subject>
  <dc:creator>Arizona Legislative Council</dc:creator>
  <cp:keywords/>
  <dc:description/>
  <cp:lastModifiedBy>dbupdate</cp:lastModifiedBy>
  <cp:revision>2</cp:revision>
  <dcterms:created xsi:type="dcterms:W3CDTF">2026-09-09T12:23:00Z</dcterms:created>
  <dcterms:modified xsi:type="dcterms:W3CDTF">2026-09-09T12:23:00Z</dcterms:modified>
</cp:coreProperties>
</file>