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07CC" w14:textId="77777777" w:rsidR="00A6111B" w:rsidRPr="004635ED" w:rsidRDefault="00A6111B" w:rsidP="00A6111B">
      <w:pPr>
        <w:pStyle w:val="SEC06-17"/>
        <w:rPr>
          <w:rFonts w:ascii="Courier New" w:hAnsi="Courier New"/>
        </w:rPr>
      </w:pPr>
      <w:r w:rsidRPr="004635ED">
        <w:rPr>
          <w:rFonts w:ascii="Courier New" w:hAnsi="Courier New"/>
          <w:vanish/>
        </w:rPr>
        <w:fldChar w:fldCharType="begin"/>
      </w:r>
      <w:r w:rsidRPr="004635ED">
        <w:rPr>
          <w:rFonts w:ascii="Courier New" w:hAnsi="Courier New"/>
          <w:vanish/>
        </w:rPr>
        <w:instrText xml:space="preserve"> COMMENTS START_STATUTE \* MERGEFORMAT </w:instrText>
      </w:r>
      <w:r w:rsidRPr="004635ED">
        <w:rPr>
          <w:rFonts w:ascii="Courier New" w:hAnsi="Courier New"/>
          <w:vanish/>
        </w:rPr>
        <w:fldChar w:fldCharType="separate"/>
      </w:r>
      <w:proofErr w:type="spellStart"/>
      <w:r w:rsidRPr="004635ED">
        <w:rPr>
          <w:rFonts w:ascii="Courier New" w:hAnsi="Courier New"/>
          <w:vanish/>
        </w:rPr>
        <w:t>START_STATUTE</w:t>
      </w:r>
      <w:r w:rsidRPr="004635ED">
        <w:rPr>
          <w:rFonts w:ascii="Courier New" w:hAnsi="Courier New"/>
          <w:vanish/>
        </w:rPr>
        <w:fldChar w:fldCharType="end"/>
      </w:r>
      <w:r w:rsidRPr="004635ED">
        <w:rPr>
          <w:rStyle w:val="SNUM"/>
          <w:rFonts w:ascii="Courier New" w:hAnsi="Courier New"/>
        </w:rPr>
        <w:t>25</w:t>
      </w:r>
      <w:proofErr w:type="spellEnd"/>
      <w:r w:rsidRPr="004635ED">
        <w:rPr>
          <w:rStyle w:val="SNUM"/>
          <w:rFonts w:ascii="Courier New" w:hAnsi="Courier New"/>
        </w:rPr>
        <w:t>-320</w:t>
      </w:r>
      <w:r w:rsidRPr="004635ED">
        <w:rPr>
          <w:rFonts w:ascii="Courier New" w:hAnsi="Courier New"/>
        </w:rPr>
        <w:t>.  </w:t>
      </w:r>
      <w:r w:rsidRPr="004635ED">
        <w:rPr>
          <w:rStyle w:val="SECHEAD"/>
          <w:rFonts w:ascii="Courier New" w:hAnsi="Courier New"/>
        </w:rPr>
        <w:t>Child support; factors; methods of payment; additional enforcement provisions; definitions</w:t>
      </w:r>
    </w:p>
    <w:p w14:paraId="1BEAEC3C" w14:textId="77777777" w:rsidR="00A6111B" w:rsidRPr="004635ED" w:rsidRDefault="00A6111B" w:rsidP="00A6111B">
      <w:pPr>
        <w:pStyle w:val="P06-00"/>
        <w:rPr>
          <w:rFonts w:ascii="Courier New" w:hAnsi="Courier New"/>
        </w:rPr>
      </w:pPr>
      <w:r w:rsidRPr="004635ED">
        <w:rPr>
          <w:rFonts w:ascii="Courier New" w:hAnsi="Courier New"/>
        </w:rPr>
        <w:t>A.  In a proceeding for dissolution of marriage, legal separation, maintenance or child support, the court may order either or both parents owing a duty of support to a child, born to or adopted by the parents, to pay an amount reasonable and necessary for support of the child, without regard to marital misconduct.</w:t>
      </w:r>
    </w:p>
    <w:p w14:paraId="1E758C72" w14:textId="77777777" w:rsidR="00A6111B" w:rsidRPr="004635ED" w:rsidRDefault="00A6111B" w:rsidP="00A6111B">
      <w:pPr>
        <w:pStyle w:val="P06-00"/>
        <w:rPr>
          <w:rFonts w:ascii="Courier New" w:hAnsi="Courier New"/>
        </w:rPr>
      </w:pPr>
      <w:r w:rsidRPr="004635ED">
        <w:rPr>
          <w:rFonts w:ascii="Courier New" w:hAnsi="Courier New"/>
        </w:rPr>
        <w:t>B.  If child support has not been ordered by a child support order and if the court deems child support appropriate, the court shall direct, using a retroactive application of the child support guidelines to the date of filing a dissolution of marriage, legal separation, maintenance or child support proceeding, the amount that the parents shall pay for the past support of the child and the manner in which payment shall be paid, taking into account any amount of temporary or voluntary support that has been paid.  Retroactive child support is enforceable in any manner provided by law.</w:t>
      </w:r>
    </w:p>
    <w:p w14:paraId="1E99B24E" w14:textId="77777777" w:rsidR="00A6111B" w:rsidRPr="004635ED" w:rsidRDefault="00A6111B" w:rsidP="00A6111B">
      <w:pPr>
        <w:pStyle w:val="P06-00"/>
        <w:rPr>
          <w:rFonts w:ascii="Courier New" w:hAnsi="Courier New"/>
        </w:rPr>
      </w:pPr>
      <w:r w:rsidRPr="004635ED">
        <w:rPr>
          <w:rFonts w:ascii="Courier New" w:hAnsi="Courier New"/>
        </w:rPr>
        <w:t>C.  If the parties lived apart before the date of the filing for dissolution of marriage, legal separation, maintenance or child support and if child support has not been ordered by a child support order, the court may order child support retroactively to the date of separation, but not more than three years before the date of the filing for dissolution of marriage, legal separation, maintenance or child support.  The court must first consider all relevant circumstances, including the conduct or motivation of the parties in that filing and the diligence with which service of process was attempted on the obligor spouse or was frustrated by the obligor spouse. If the court determines that child support is appropriate, the court shall direct, using a retroactive application of the child support guidelines, the amount that the parents must pay for the past support of the child and the manner in which payments must be paid, taking into account any amount of temporary or voluntary support that has been paid.</w:t>
      </w:r>
    </w:p>
    <w:p w14:paraId="095A195B" w14:textId="77777777" w:rsidR="00A6111B" w:rsidRPr="004635ED" w:rsidRDefault="00A6111B" w:rsidP="00A6111B">
      <w:pPr>
        <w:pStyle w:val="P06-00"/>
        <w:rPr>
          <w:rFonts w:ascii="Courier New" w:hAnsi="Courier New"/>
        </w:rPr>
      </w:pPr>
      <w:r w:rsidRPr="004635ED">
        <w:rPr>
          <w:rFonts w:ascii="Courier New" w:hAnsi="Courier New"/>
        </w:rPr>
        <w:t>D.  The supreme court shall establish guidelines for determining the amount of child support.  The amount resulting from the application of these guidelines is the amount of child support ordered unless a written finding is made, based on criteria approved by the supreme court, that application of the guidelines would be inappropriate or unjust in a particular case.  The supreme court shall review the guidelines at least once every four years to ensure that their application results in the determination of appropriate child support amounts.  The supreme court shall base the guidelines and criteria for deviation from them on all relevant factors, considered together and weighed in conjunction with each other, including:</w:t>
      </w:r>
    </w:p>
    <w:p w14:paraId="608B6251" w14:textId="77777777" w:rsidR="00A6111B" w:rsidRPr="004635ED" w:rsidRDefault="00A6111B" w:rsidP="00A6111B">
      <w:pPr>
        <w:pStyle w:val="P06-00"/>
        <w:rPr>
          <w:rFonts w:ascii="Courier New" w:hAnsi="Courier New"/>
        </w:rPr>
      </w:pPr>
      <w:r w:rsidRPr="004635ED">
        <w:rPr>
          <w:rFonts w:ascii="Courier New" w:hAnsi="Courier New"/>
        </w:rPr>
        <w:t>1.  The financial resources and needs of the child.</w:t>
      </w:r>
    </w:p>
    <w:p w14:paraId="5E47A859" w14:textId="77777777" w:rsidR="00A6111B" w:rsidRPr="004635ED" w:rsidRDefault="00A6111B" w:rsidP="00A6111B">
      <w:pPr>
        <w:pStyle w:val="P06-00"/>
        <w:rPr>
          <w:rFonts w:ascii="Courier New" w:hAnsi="Courier New"/>
        </w:rPr>
      </w:pPr>
      <w:r w:rsidRPr="004635ED">
        <w:rPr>
          <w:rFonts w:ascii="Courier New" w:hAnsi="Courier New"/>
        </w:rPr>
        <w:t>2.  The financial resources and needs of the custodial parent.</w:t>
      </w:r>
    </w:p>
    <w:p w14:paraId="7E123FE3" w14:textId="77777777" w:rsidR="00A6111B" w:rsidRPr="004635ED" w:rsidRDefault="00A6111B" w:rsidP="00A6111B">
      <w:pPr>
        <w:pStyle w:val="P06-00"/>
        <w:rPr>
          <w:rFonts w:ascii="Courier New" w:hAnsi="Courier New"/>
        </w:rPr>
      </w:pPr>
      <w:r w:rsidRPr="004635ED">
        <w:rPr>
          <w:rFonts w:ascii="Courier New" w:hAnsi="Courier New"/>
        </w:rPr>
        <w:t>3.  The standard of living the child would have enjoyed if the child lived in an intact home with both parents to the extent it is economically feasible considering the resources of each parent and each parent's need to maintain a home and to provide support for the child when the child is with that parent.</w:t>
      </w:r>
    </w:p>
    <w:p w14:paraId="1D29D457" w14:textId="77777777" w:rsidR="00A6111B" w:rsidRPr="004635ED" w:rsidRDefault="00A6111B" w:rsidP="00A6111B">
      <w:pPr>
        <w:pStyle w:val="P06-00"/>
        <w:keepNext/>
        <w:keepLines/>
        <w:rPr>
          <w:rFonts w:ascii="Courier New" w:hAnsi="Courier New"/>
        </w:rPr>
      </w:pPr>
      <w:r w:rsidRPr="004635ED">
        <w:rPr>
          <w:rFonts w:ascii="Courier New" w:hAnsi="Courier New"/>
        </w:rPr>
        <w:t>4.  The physical and emotional condition of the child, and the child's educational needs.</w:t>
      </w:r>
    </w:p>
    <w:p w14:paraId="68C3BE3B" w14:textId="77777777" w:rsidR="00A6111B" w:rsidRPr="004635ED" w:rsidRDefault="00A6111B" w:rsidP="00A6111B">
      <w:pPr>
        <w:pStyle w:val="P06-00"/>
        <w:keepNext/>
        <w:keepLines/>
        <w:rPr>
          <w:rFonts w:ascii="Courier New" w:hAnsi="Courier New"/>
        </w:rPr>
      </w:pPr>
      <w:r w:rsidRPr="004635ED">
        <w:rPr>
          <w:rFonts w:ascii="Courier New" w:hAnsi="Courier New"/>
        </w:rPr>
        <w:t>5.  The financial resources and needs of the noncustodial parent.</w:t>
      </w:r>
    </w:p>
    <w:p w14:paraId="3865D937" w14:textId="77777777" w:rsidR="00A6111B" w:rsidRPr="004635ED" w:rsidRDefault="00A6111B" w:rsidP="00A6111B">
      <w:pPr>
        <w:pStyle w:val="P06-00"/>
        <w:rPr>
          <w:rFonts w:ascii="Courier New" w:hAnsi="Courier New"/>
        </w:rPr>
      </w:pPr>
      <w:r w:rsidRPr="004635ED">
        <w:rPr>
          <w:rFonts w:ascii="Courier New" w:hAnsi="Courier New"/>
        </w:rPr>
        <w:t>6.  The medical support plan for the child.  The plan should include the child's medical support needs, the availability of medical insurance or services provided by the Arizona health care cost containment system and whether a cash medical support order is necessary.</w:t>
      </w:r>
    </w:p>
    <w:p w14:paraId="364AEF85" w14:textId="77777777" w:rsidR="00A6111B" w:rsidRPr="004635ED" w:rsidRDefault="00A6111B" w:rsidP="00A6111B">
      <w:pPr>
        <w:pStyle w:val="P06-00"/>
        <w:rPr>
          <w:rFonts w:ascii="Courier New" w:hAnsi="Courier New"/>
        </w:rPr>
      </w:pPr>
      <w:r w:rsidRPr="004635ED">
        <w:rPr>
          <w:rFonts w:ascii="Courier New" w:hAnsi="Courier New"/>
        </w:rPr>
        <w:t>7.  Excessive or abnormal expenditures, destruction, concealment or fraudulent disposition of community, joint tenancy and other property held in common.</w:t>
      </w:r>
    </w:p>
    <w:p w14:paraId="73D3814D" w14:textId="77777777" w:rsidR="00A6111B" w:rsidRPr="004635ED" w:rsidRDefault="00A6111B" w:rsidP="00A6111B">
      <w:pPr>
        <w:pStyle w:val="P06-00"/>
        <w:rPr>
          <w:rFonts w:ascii="Courier New" w:hAnsi="Courier New"/>
        </w:rPr>
      </w:pPr>
      <w:r w:rsidRPr="004635ED">
        <w:rPr>
          <w:rFonts w:ascii="Courier New" w:hAnsi="Courier New"/>
        </w:rPr>
        <w:t>8.  The duration of parenting time and related expenses.</w:t>
      </w:r>
    </w:p>
    <w:p w14:paraId="14146BD3" w14:textId="77777777" w:rsidR="00A6111B" w:rsidRPr="004635ED" w:rsidRDefault="00A6111B" w:rsidP="00A6111B">
      <w:pPr>
        <w:pStyle w:val="P06-00"/>
        <w:rPr>
          <w:rFonts w:ascii="Courier New" w:hAnsi="Courier New"/>
        </w:rPr>
      </w:pPr>
      <w:r w:rsidRPr="004635ED">
        <w:rPr>
          <w:rFonts w:ascii="Courier New" w:hAnsi="Courier New"/>
        </w:rPr>
        <w:t>E.  Even if a child is over the age of majority when a petition is filed or at the time of the final decree, the court may order support to continue past the age of majority if all of the following are true:</w:t>
      </w:r>
    </w:p>
    <w:p w14:paraId="6E793313" w14:textId="77777777" w:rsidR="00A6111B" w:rsidRPr="004635ED" w:rsidRDefault="00A6111B" w:rsidP="00A6111B">
      <w:pPr>
        <w:pStyle w:val="P06-00"/>
        <w:rPr>
          <w:rFonts w:ascii="Courier New" w:hAnsi="Courier New"/>
        </w:rPr>
      </w:pPr>
      <w:r w:rsidRPr="004635ED">
        <w:rPr>
          <w:rFonts w:ascii="Courier New" w:hAnsi="Courier New"/>
        </w:rPr>
        <w:t>1.  The court has considered the factors prescribed in subsection D of this section.</w:t>
      </w:r>
    </w:p>
    <w:p w14:paraId="3AA94D4C" w14:textId="77777777" w:rsidR="00A6111B" w:rsidRPr="004635ED" w:rsidRDefault="00A6111B" w:rsidP="00A6111B">
      <w:pPr>
        <w:pStyle w:val="P06-00"/>
        <w:rPr>
          <w:rFonts w:ascii="Courier New" w:hAnsi="Courier New"/>
        </w:rPr>
      </w:pPr>
      <w:r w:rsidRPr="004635ED">
        <w:rPr>
          <w:rFonts w:ascii="Courier New" w:hAnsi="Courier New"/>
        </w:rPr>
        <w:t>2.  The child has severe mental or physical disabilities as demonstrated by the fact that the child is unable to</w:t>
      </w:r>
      <w:r w:rsidR="00CF7F67" w:rsidRPr="004635ED">
        <w:rPr>
          <w:rFonts w:ascii="Courier New" w:hAnsi="Courier New"/>
        </w:rPr>
        <w:t xml:space="preserve"> live independently and be self</w:t>
      </w:r>
      <w:r w:rsidR="00CF7F67" w:rsidRPr="004635ED">
        <w:rPr>
          <w:rFonts w:ascii="Courier New" w:hAnsi="Courier New"/>
        </w:rPr>
        <w:noBreakHyphen/>
      </w:r>
      <w:r w:rsidRPr="004635ED">
        <w:rPr>
          <w:rFonts w:ascii="Courier New" w:hAnsi="Courier New"/>
        </w:rPr>
        <w:t>supporting.</w:t>
      </w:r>
    </w:p>
    <w:p w14:paraId="0C073DF2" w14:textId="77777777" w:rsidR="00A6111B" w:rsidRPr="004635ED" w:rsidRDefault="00A6111B" w:rsidP="00A6111B">
      <w:pPr>
        <w:pStyle w:val="P06-00"/>
        <w:rPr>
          <w:rFonts w:ascii="Courier New" w:hAnsi="Courier New"/>
        </w:rPr>
      </w:pPr>
      <w:r w:rsidRPr="004635ED">
        <w:rPr>
          <w:rFonts w:ascii="Courier New" w:hAnsi="Courier New"/>
        </w:rPr>
        <w:t>3.  The child's disability began before the child reached the age of majority.</w:t>
      </w:r>
    </w:p>
    <w:p w14:paraId="0CE01E85" w14:textId="77777777" w:rsidR="00A6111B" w:rsidRPr="004635ED" w:rsidRDefault="00A6111B" w:rsidP="00A6111B">
      <w:pPr>
        <w:pStyle w:val="P06-00"/>
        <w:rPr>
          <w:rFonts w:ascii="Courier New" w:hAnsi="Courier New"/>
        </w:rPr>
      </w:pPr>
      <w:r w:rsidRPr="004635ED">
        <w:rPr>
          <w:rFonts w:ascii="Courier New" w:hAnsi="Courier New"/>
        </w:rPr>
        <w:t xml:space="preserve">F.  If a child reaches the age of majority while the child is attending high school or a certified high school equivalency program, support shall continue to be provided during the period in which the child is actually attending high school or the equivalency program but only until the child reaches nineteen years of age unless the court enters an order pursuant to subsection E of this section.  Notwithstanding any other law, a parent paying support for a child over the age of majority pursuant to this section is entitled to obtain all records related to the attendance of the child in the high school or equivalency program. </w:t>
      </w:r>
    </w:p>
    <w:p w14:paraId="0CFF913D" w14:textId="77777777" w:rsidR="00A6111B" w:rsidRPr="004635ED" w:rsidRDefault="00A6111B" w:rsidP="00A6111B">
      <w:pPr>
        <w:pStyle w:val="P06-00"/>
        <w:rPr>
          <w:rFonts w:ascii="Courier New" w:hAnsi="Courier New"/>
        </w:rPr>
      </w:pPr>
      <w:r w:rsidRPr="004635ED">
        <w:rPr>
          <w:rFonts w:ascii="Courier New" w:hAnsi="Courier New"/>
        </w:rPr>
        <w:t xml:space="preserve">G.  If a personal check for support payments and handling fees is rightfully dishonored by the </w:t>
      </w:r>
      <w:proofErr w:type="spellStart"/>
      <w:r w:rsidRPr="004635ED">
        <w:rPr>
          <w:rFonts w:ascii="Courier New" w:hAnsi="Courier New"/>
        </w:rPr>
        <w:t>payor</w:t>
      </w:r>
      <w:proofErr w:type="spellEnd"/>
      <w:r w:rsidRPr="004635ED">
        <w:rPr>
          <w:rFonts w:ascii="Courier New" w:hAnsi="Courier New"/>
        </w:rPr>
        <w:t xml:space="preserve"> bank or other </w:t>
      </w:r>
      <w:proofErr w:type="spellStart"/>
      <w:r w:rsidRPr="004635ED">
        <w:rPr>
          <w:rFonts w:ascii="Courier New" w:hAnsi="Courier New"/>
        </w:rPr>
        <w:t>drawee</w:t>
      </w:r>
      <w:proofErr w:type="spellEnd"/>
      <w:r w:rsidRPr="004635ED">
        <w:rPr>
          <w:rFonts w:ascii="Courier New" w:hAnsi="Courier New"/>
        </w:rPr>
        <w:t>, the person obligated to pay support shall make any subsequent support payments and handling fees only by cash, money order, cashier's check, traveler's check or certified check.  If a person required to pay support other than by personal check demonstrates full and timely payment for twenty</w:t>
      </w:r>
      <w:r w:rsidRPr="004635ED">
        <w:rPr>
          <w:rFonts w:ascii="Courier New" w:hAnsi="Courier New"/>
        </w:rPr>
        <w:noBreakHyphen/>
        <w:t xml:space="preserve">four consecutive months, that person may pay support by personal check if these payments are for the full amount, are timely tendered and are not rightfully dishonored by the </w:t>
      </w:r>
      <w:proofErr w:type="spellStart"/>
      <w:r w:rsidRPr="004635ED">
        <w:rPr>
          <w:rFonts w:ascii="Courier New" w:hAnsi="Courier New"/>
        </w:rPr>
        <w:t>payor</w:t>
      </w:r>
      <w:proofErr w:type="spellEnd"/>
      <w:r w:rsidRPr="004635ED">
        <w:rPr>
          <w:rFonts w:ascii="Courier New" w:hAnsi="Courier New"/>
        </w:rPr>
        <w:t xml:space="preserve"> bank or other </w:t>
      </w:r>
      <w:proofErr w:type="spellStart"/>
      <w:r w:rsidRPr="004635ED">
        <w:rPr>
          <w:rFonts w:ascii="Courier New" w:hAnsi="Courier New"/>
        </w:rPr>
        <w:t>drawee</w:t>
      </w:r>
      <w:proofErr w:type="spellEnd"/>
      <w:r w:rsidRPr="004635ED">
        <w:rPr>
          <w:rFonts w:ascii="Courier New" w:hAnsi="Courier New"/>
        </w:rPr>
        <w:t>.</w:t>
      </w:r>
    </w:p>
    <w:p w14:paraId="4373781F" w14:textId="77777777" w:rsidR="00A6111B" w:rsidRPr="004635ED" w:rsidRDefault="00A6111B" w:rsidP="00A6111B">
      <w:pPr>
        <w:pStyle w:val="P06-00"/>
        <w:rPr>
          <w:rFonts w:ascii="Courier New" w:hAnsi="Courier New"/>
        </w:rPr>
      </w:pPr>
      <w:r w:rsidRPr="004635ED">
        <w:rPr>
          <w:rFonts w:ascii="Courier New" w:hAnsi="Courier New"/>
        </w:rPr>
        <w:t>H.  Subsection G of this section does not apply to payments made by means of an assignment.</w:t>
      </w:r>
    </w:p>
    <w:p w14:paraId="3FD4287C" w14:textId="77777777" w:rsidR="00A6111B" w:rsidRPr="004635ED" w:rsidRDefault="00A6111B" w:rsidP="00A6111B">
      <w:pPr>
        <w:pStyle w:val="P06-00"/>
        <w:rPr>
          <w:rFonts w:ascii="Courier New" w:hAnsi="Courier New"/>
        </w:rPr>
      </w:pPr>
      <w:r w:rsidRPr="004635ED">
        <w:rPr>
          <w:rFonts w:ascii="Courier New" w:hAnsi="Courier New"/>
        </w:rPr>
        <w:t xml:space="preserve">I.  If after reasonable efforts to locate the </w:t>
      </w:r>
      <w:proofErr w:type="spellStart"/>
      <w:r w:rsidRPr="004635ED">
        <w:rPr>
          <w:rFonts w:ascii="Courier New" w:hAnsi="Courier New"/>
        </w:rPr>
        <w:t>obligee</w:t>
      </w:r>
      <w:proofErr w:type="spellEnd"/>
      <w:r w:rsidRPr="004635ED">
        <w:rPr>
          <w:rFonts w:ascii="Courier New" w:hAnsi="Courier New"/>
        </w:rPr>
        <w:t xml:space="preserve"> the clerk or support payment clearinghouse is unable to deliver payments for the period prescribed in section 25</w:t>
      </w:r>
      <w:r w:rsidRPr="004635ED">
        <w:rPr>
          <w:rFonts w:ascii="Courier New" w:hAnsi="Courier New"/>
        </w:rPr>
        <w:noBreakHyphen/>
        <w:t>503 due to the failure of the person to whom the support has been ordered to be paid to notify the clerk or support payment clearinghouse of a change in address, the clerk or support payment clearinghouse shall not deliver further payments and shall return the payments to the obligor consistent with the requirements of section 25</w:t>
      </w:r>
      <w:r w:rsidRPr="004635ED">
        <w:rPr>
          <w:rFonts w:ascii="Courier New" w:hAnsi="Courier New"/>
        </w:rPr>
        <w:noBreakHyphen/>
        <w:t xml:space="preserve">503. </w:t>
      </w:r>
    </w:p>
    <w:p w14:paraId="4921F41D" w14:textId="77777777" w:rsidR="00A6111B" w:rsidRPr="004635ED" w:rsidRDefault="00A6111B" w:rsidP="00A6111B">
      <w:pPr>
        <w:pStyle w:val="P06-00"/>
        <w:rPr>
          <w:rFonts w:ascii="Courier New" w:hAnsi="Courier New"/>
        </w:rPr>
      </w:pPr>
      <w:r w:rsidRPr="004635ED">
        <w:rPr>
          <w:rFonts w:ascii="Courier New" w:hAnsi="Courier New"/>
        </w:rPr>
        <w:t>J.  An order for child support shall assign responsibility for providing medical insurance for the child who is the subject of the support order to one of the parents and shall assign responsibility for the payment of any medical costs of the child that are not covered by insurance according to the child support guidelines.  Each parent shall provide information to the court regarding the availability of medical insurance for the child that is accessible and available at a reasonable cost.  In title IV</w:t>
      </w:r>
      <w:r w:rsidRPr="004635ED">
        <w:rPr>
          <w:rFonts w:ascii="Courier New" w:hAnsi="Courier New"/>
        </w:rPr>
        <w:noBreakHyphen/>
        <w:t>D cases, the parent responsible pursuant to court order for providing medical insurance for the child shall notify the child support enforcement agency in the department of economic security if medical insurance has been obtained or if the child is no longer covered under an insurance plan.</w:t>
      </w:r>
    </w:p>
    <w:p w14:paraId="369ED8EC" w14:textId="77777777" w:rsidR="00A6111B" w:rsidRPr="004635ED" w:rsidRDefault="00A6111B" w:rsidP="00A6111B">
      <w:pPr>
        <w:pStyle w:val="P06-00"/>
        <w:rPr>
          <w:rFonts w:ascii="Courier New" w:hAnsi="Courier New"/>
        </w:rPr>
      </w:pPr>
      <w:r w:rsidRPr="004635ED">
        <w:rPr>
          <w:rFonts w:ascii="Courier New" w:hAnsi="Courier New"/>
        </w:rPr>
        <w:t>K.  If the court finds that neither parent has the ability to obtain medical insurance for the child that is accessible and available at a reasonable cost, the court shall:</w:t>
      </w:r>
    </w:p>
    <w:p w14:paraId="06F4AE27" w14:textId="77777777" w:rsidR="00A6111B" w:rsidRPr="004635ED" w:rsidRDefault="00CF7F67" w:rsidP="00A6111B">
      <w:pPr>
        <w:pStyle w:val="P06-00"/>
        <w:rPr>
          <w:rFonts w:ascii="Courier New" w:hAnsi="Courier New"/>
        </w:rPr>
      </w:pPr>
      <w:r w:rsidRPr="004635ED">
        <w:rPr>
          <w:rFonts w:ascii="Courier New" w:hAnsi="Courier New"/>
        </w:rPr>
        <w:t>1.  In a title IV</w:t>
      </w:r>
      <w:r w:rsidRPr="004635ED">
        <w:rPr>
          <w:rFonts w:ascii="Courier New" w:hAnsi="Courier New"/>
        </w:rPr>
        <w:noBreakHyphen/>
      </w:r>
      <w:r w:rsidR="00A6111B" w:rsidRPr="004635ED">
        <w:rPr>
          <w:rFonts w:ascii="Courier New" w:hAnsi="Courier New"/>
        </w:rPr>
        <w:t>D case, in accordance with established title IV</w:t>
      </w:r>
      <w:r w:rsidR="00A6111B" w:rsidRPr="004635ED">
        <w:rPr>
          <w:rFonts w:ascii="Courier New" w:hAnsi="Courier New"/>
        </w:rPr>
        <w:noBreakHyphen/>
        <w:t>D criteria, establish a reasonable monthly cash medical support order to be paid by the obligor.  If medical assistance is being provided to a child under title XIX of the social security act, cash medical support is assigned to the state pursuant to section 46</w:t>
      </w:r>
      <w:r w:rsidR="00A6111B" w:rsidRPr="004635ED">
        <w:rPr>
          <w:rFonts w:ascii="Courier New" w:hAnsi="Courier New"/>
        </w:rPr>
        <w:noBreakHyphen/>
        <w:t>407.  On verification that the obligor has obtained private insurance, the cash medical support order terminates by operation of law on the first day of the month after the policy's effective date or on the date the court, or the department in a title IV-D case, is notified that insurance has been obtained, whichever is later.  If the private insurance terminates, the cash medical support order automatically resumes by operation of law on the first day of the month following the termination date of the policy.</w:t>
      </w:r>
    </w:p>
    <w:p w14:paraId="73C9CE87" w14:textId="77777777" w:rsidR="00A6111B" w:rsidRPr="004635ED" w:rsidRDefault="00A6111B" w:rsidP="00A6111B">
      <w:pPr>
        <w:pStyle w:val="P06-00"/>
        <w:rPr>
          <w:rFonts w:ascii="Courier New" w:hAnsi="Courier New"/>
        </w:rPr>
      </w:pPr>
      <w:r w:rsidRPr="004635ED">
        <w:rPr>
          <w:rFonts w:ascii="Courier New" w:hAnsi="Courier New"/>
        </w:rPr>
        <w:t>2.  Order one parent to provide medical insurance when it becomes accessible and available at a reasonable cost.</w:t>
      </w:r>
    </w:p>
    <w:p w14:paraId="2005125F" w14:textId="77777777" w:rsidR="00A6111B" w:rsidRPr="004635ED" w:rsidRDefault="00A6111B" w:rsidP="00A6111B">
      <w:pPr>
        <w:pStyle w:val="P06-00"/>
        <w:rPr>
          <w:rFonts w:ascii="Courier New" w:hAnsi="Courier New"/>
        </w:rPr>
      </w:pPr>
      <w:r w:rsidRPr="004635ED">
        <w:rPr>
          <w:rFonts w:ascii="Courier New" w:hAnsi="Courier New"/>
        </w:rPr>
        <w:t>3.  Order that medical costs in excess of the cash medical support amount shall be paid by each parent according to the percentage assigned for payment of uninsured costs.</w:t>
      </w:r>
    </w:p>
    <w:p w14:paraId="7D9E8DC4" w14:textId="77777777" w:rsidR="00A6111B" w:rsidRPr="004635ED" w:rsidRDefault="00A6111B" w:rsidP="00A6111B">
      <w:pPr>
        <w:pStyle w:val="P06-00"/>
        <w:rPr>
          <w:rFonts w:ascii="Courier New" w:hAnsi="Courier New"/>
        </w:rPr>
      </w:pPr>
      <w:r w:rsidRPr="004635ED">
        <w:rPr>
          <w:rFonts w:ascii="Courier New" w:hAnsi="Courier New"/>
        </w:rPr>
        <w:t>L.  In a title IV</w:t>
      </w:r>
      <w:r w:rsidRPr="004635ED">
        <w:rPr>
          <w:rFonts w:ascii="Courier New" w:hAnsi="Courier New"/>
        </w:rPr>
        <w:noBreakHyphen/>
        <w:t>D case, if the court orders the noncustodial parent to obtain medical insurance the court shall also set an alternative cash medical support order to be paid by that parent if the child is not covered under an insurance plan within ninety days after entry of the order or if the child is no longer covered by insurance.  The court shall not order the custodial parent to pay cash medical support.</w:t>
      </w:r>
    </w:p>
    <w:p w14:paraId="46B18E71" w14:textId="77777777" w:rsidR="00A6111B" w:rsidRPr="004635ED" w:rsidRDefault="00A6111B" w:rsidP="00A6111B">
      <w:pPr>
        <w:pStyle w:val="P06-00"/>
        <w:rPr>
          <w:rFonts w:ascii="Courier New" w:hAnsi="Courier New"/>
        </w:rPr>
      </w:pPr>
      <w:r w:rsidRPr="004635ED">
        <w:rPr>
          <w:rFonts w:ascii="Courier New" w:hAnsi="Courier New"/>
        </w:rPr>
        <w:t>M.  In title IV</w:t>
      </w:r>
      <w:r w:rsidRPr="004635ED">
        <w:rPr>
          <w:rFonts w:ascii="Courier New" w:hAnsi="Courier New"/>
        </w:rPr>
        <w:noBreakHyphen/>
        <w:t>D cases the superior court shall accept for filing any documents that are received through electronic transmission if the electronically reproduced document states that the copy used for the electronic transmission was certified before it was electronically transmitted.</w:t>
      </w:r>
    </w:p>
    <w:p w14:paraId="24B250CE" w14:textId="77777777" w:rsidR="00A6111B" w:rsidRPr="004635ED" w:rsidRDefault="00A6111B" w:rsidP="00A6111B">
      <w:pPr>
        <w:pStyle w:val="P06-00"/>
        <w:rPr>
          <w:rFonts w:ascii="Courier New" w:hAnsi="Courier New"/>
        </w:rPr>
      </w:pPr>
      <w:r w:rsidRPr="004635ED">
        <w:rPr>
          <w:rFonts w:ascii="Courier New" w:hAnsi="Courier New"/>
        </w:rPr>
        <w:t>N.  The court shall presume, in the absence of contrary testimony, that a parent is capable of full</w:t>
      </w:r>
      <w:r w:rsidRPr="004635ED">
        <w:rPr>
          <w:rFonts w:ascii="Courier New" w:hAnsi="Courier New"/>
        </w:rPr>
        <w:noBreakHyphen/>
        <w:t>time employment at least at the applicable state or federal adult minimum wage, whichever is higher.  This presumption does not apply to noncustodial parents who are under eighteen years of age and who are attending high school.</w:t>
      </w:r>
    </w:p>
    <w:p w14:paraId="67D2BAD0" w14:textId="77777777" w:rsidR="00A6111B" w:rsidRPr="004635ED" w:rsidRDefault="00A6111B" w:rsidP="00A6111B">
      <w:pPr>
        <w:pStyle w:val="P06-00"/>
        <w:rPr>
          <w:rFonts w:ascii="Courier New" w:hAnsi="Courier New"/>
        </w:rPr>
      </w:pPr>
      <w:r w:rsidRPr="004635ED">
        <w:rPr>
          <w:rFonts w:ascii="Courier New" w:hAnsi="Courier New"/>
        </w:rPr>
        <w:t>O.  An order for support shall provide for an assignment pursuant to sections 25</w:t>
      </w:r>
      <w:r w:rsidRPr="004635ED">
        <w:rPr>
          <w:rFonts w:ascii="Courier New" w:hAnsi="Courier New"/>
        </w:rPr>
        <w:noBreakHyphen/>
        <w:t>504 and 25</w:t>
      </w:r>
      <w:r w:rsidRPr="004635ED">
        <w:rPr>
          <w:rFonts w:ascii="Courier New" w:hAnsi="Courier New"/>
        </w:rPr>
        <w:noBreakHyphen/>
        <w:t>323.</w:t>
      </w:r>
    </w:p>
    <w:p w14:paraId="1A559E73" w14:textId="77777777" w:rsidR="00A6111B" w:rsidRPr="004635ED" w:rsidRDefault="00A6111B" w:rsidP="00A6111B">
      <w:pPr>
        <w:pStyle w:val="P06-00"/>
        <w:rPr>
          <w:rFonts w:ascii="Courier New" w:hAnsi="Courier New"/>
        </w:rPr>
      </w:pPr>
      <w:r w:rsidRPr="004635ED">
        <w:rPr>
          <w:rFonts w:ascii="Courier New" w:hAnsi="Courier New"/>
        </w:rPr>
        <w:t>P.  Each licensing board or agency that issues professional, recreational or occupational licenses or certificates shall record on the application the social security number of the applicant and shall enter this information in its database in order to aid the department of economic security in locating parents or their assets or to enforce child support orders.  This subsection does not apply to a license that is issued pursuant to title 17 and that is not issued by an automated drawing system.  If a licensing board or agency allows an applicant to use a number other than the social security number on the face of the license or certificate while the licensing board or agency keeps the social security number on file, the licensing board or agency shall advise an applicant of this fact.</w:t>
      </w:r>
    </w:p>
    <w:p w14:paraId="61AC4FEE" w14:textId="77777777" w:rsidR="00A6111B" w:rsidRPr="004635ED" w:rsidRDefault="00A6111B" w:rsidP="00A6111B">
      <w:pPr>
        <w:pStyle w:val="P06-00"/>
        <w:rPr>
          <w:rFonts w:ascii="Courier New" w:hAnsi="Courier New"/>
        </w:rPr>
      </w:pPr>
      <w:r w:rsidRPr="004635ED">
        <w:rPr>
          <w:rFonts w:ascii="Courier New" w:hAnsi="Courier New"/>
        </w:rPr>
        <w:t>Q.  The factors prescribed pursuant to subsection D of this section are stated for direction to the supreme court.  Except pursuant to subsection E of this section an</w:t>
      </w:r>
      <w:r w:rsidR="00E5263E" w:rsidRPr="004635ED">
        <w:rPr>
          <w:rFonts w:ascii="Courier New" w:hAnsi="Courier New"/>
        </w:rPr>
        <w:t>d sections 25</w:t>
      </w:r>
      <w:r w:rsidR="00E5263E" w:rsidRPr="004635ED">
        <w:rPr>
          <w:rFonts w:ascii="Courier New" w:hAnsi="Courier New"/>
        </w:rPr>
        <w:noBreakHyphen/>
        <w:t>501 and 25</w:t>
      </w:r>
      <w:r w:rsidR="00E5263E" w:rsidRPr="004635ED">
        <w:rPr>
          <w:rFonts w:ascii="Courier New" w:hAnsi="Courier New"/>
        </w:rPr>
        <w:noBreakHyphen/>
        <w:t>809, t</w:t>
      </w:r>
      <w:r w:rsidRPr="004635ED">
        <w:rPr>
          <w:rFonts w:ascii="Courier New" w:hAnsi="Courier New"/>
        </w:rPr>
        <w:t>he superior court shall not consider the factors when making child support orders, independent of the child support guidelines.</w:t>
      </w:r>
    </w:p>
    <w:p w14:paraId="2A835978" w14:textId="77777777" w:rsidR="00A6111B" w:rsidRPr="004635ED" w:rsidRDefault="00A6111B" w:rsidP="00A6111B">
      <w:pPr>
        <w:pStyle w:val="P06-00"/>
        <w:rPr>
          <w:rFonts w:ascii="Courier New" w:hAnsi="Courier New"/>
        </w:rPr>
      </w:pPr>
      <w:r w:rsidRPr="004635ED">
        <w:rPr>
          <w:rFonts w:ascii="Courier New" w:hAnsi="Courier New"/>
        </w:rPr>
        <w:t>R.  For the purposes of this section:</w:t>
      </w:r>
    </w:p>
    <w:p w14:paraId="0C0C1BAD" w14:textId="77777777" w:rsidR="00A6111B" w:rsidRPr="004635ED" w:rsidRDefault="00A6111B" w:rsidP="00A6111B">
      <w:pPr>
        <w:pStyle w:val="P06-00"/>
        <w:rPr>
          <w:rFonts w:ascii="Courier New" w:hAnsi="Courier New"/>
        </w:rPr>
      </w:pPr>
      <w:r w:rsidRPr="004635ED">
        <w:rPr>
          <w:rFonts w:ascii="Courier New" w:hAnsi="Courier New"/>
        </w:rPr>
        <w:t>1.  "Accessible" means that insurance is available in the geographic region where the child resides.</w:t>
      </w:r>
    </w:p>
    <w:p w14:paraId="478E6F79" w14:textId="77777777" w:rsidR="00A6111B" w:rsidRPr="004635ED" w:rsidRDefault="00A6111B" w:rsidP="00A6111B">
      <w:pPr>
        <w:pStyle w:val="P06-00"/>
        <w:rPr>
          <w:rFonts w:ascii="Courier New" w:hAnsi="Courier New"/>
        </w:rPr>
      </w:pPr>
      <w:r w:rsidRPr="004635ED">
        <w:rPr>
          <w:rFonts w:ascii="Courier New" w:hAnsi="Courier New"/>
        </w:rPr>
        <w:t xml:space="preserve">2.  "Child support guidelines" means the child support guidelines that are adopted by the state supreme court pursuant to 42 United States Code sections 651 through </w:t>
      </w:r>
      <w:proofErr w:type="spellStart"/>
      <w:r w:rsidRPr="004635ED">
        <w:rPr>
          <w:rFonts w:ascii="Courier New" w:hAnsi="Courier New"/>
        </w:rPr>
        <w:t>669B</w:t>
      </w:r>
      <w:proofErr w:type="spellEnd"/>
      <w:r w:rsidRPr="004635ED">
        <w:rPr>
          <w:rFonts w:ascii="Courier New" w:hAnsi="Courier New"/>
        </w:rPr>
        <w:t>.</w:t>
      </w:r>
    </w:p>
    <w:p w14:paraId="3E575491" w14:textId="77777777" w:rsidR="00A6111B" w:rsidRPr="004635ED" w:rsidRDefault="00A6111B" w:rsidP="00A6111B">
      <w:pPr>
        <w:pStyle w:val="P06-00"/>
        <w:rPr>
          <w:rFonts w:ascii="Courier New" w:hAnsi="Courier New"/>
        </w:rPr>
      </w:pPr>
      <w:r w:rsidRPr="004635ED">
        <w:rPr>
          <w:rFonts w:ascii="Courier New" w:hAnsi="Courier New"/>
        </w:rPr>
        <w:t>3.  "Date of separation" means the date the married parents ceased to cohabit.</w:t>
      </w:r>
    </w:p>
    <w:p w14:paraId="37540FD3" w14:textId="77777777" w:rsidR="00A6111B" w:rsidRPr="004635ED" w:rsidRDefault="00A6111B" w:rsidP="00A6111B">
      <w:pPr>
        <w:pStyle w:val="P06-00"/>
        <w:rPr>
          <w:rFonts w:ascii="Courier New" w:hAnsi="Courier New"/>
        </w:rPr>
      </w:pPr>
      <w:r w:rsidRPr="004635ED">
        <w:rPr>
          <w:rFonts w:ascii="Courier New" w:hAnsi="Courier New"/>
        </w:rPr>
        <w:t>4.  "Reasonable cost" means an amount that does not exceed the higher of five per cent of the gross income of the obligated parent or an income</w:t>
      </w:r>
      <w:r w:rsidRPr="004635ED">
        <w:rPr>
          <w:rFonts w:ascii="Courier New" w:hAnsi="Courier New"/>
        </w:rPr>
        <w:noBreakHyphen/>
        <w:t>based numeric standard that is prescribed in the child support guidelines.</w:t>
      </w:r>
    </w:p>
    <w:p w14:paraId="2EEFE0A1" w14:textId="77777777" w:rsidR="00A6111B" w:rsidRPr="004635ED" w:rsidRDefault="00A6111B" w:rsidP="00A6111B">
      <w:pPr>
        <w:pStyle w:val="P06-00"/>
        <w:rPr>
          <w:rFonts w:ascii="Courier New" w:hAnsi="Courier New"/>
        </w:rPr>
      </w:pPr>
      <w:r w:rsidRPr="004635ED">
        <w:rPr>
          <w:rFonts w:ascii="Courier New" w:hAnsi="Courier New"/>
        </w:rPr>
        <w:t>5.  "Support" has the same meaning prescribed in section 25</w:t>
      </w:r>
      <w:r w:rsidRPr="004635ED">
        <w:rPr>
          <w:rFonts w:ascii="Courier New" w:hAnsi="Courier New"/>
        </w:rPr>
        <w:noBreakHyphen/>
        <w:t>500.</w:t>
      </w:r>
    </w:p>
    <w:p w14:paraId="43894533" w14:textId="77777777" w:rsidR="00A6111B" w:rsidRPr="004635ED" w:rsidRDefault="00A6111B" w:rsidP="00A6111B">
      <w:pPr>
        <w:pStyle w:val="P06-00"/>
        <w:rPr>
          <w:rFonts w:ascii="Courier New" w:hAnsi="Courier New"/>
        </w:rPr>
      </w:pPr>
      <w:r w:rsidRPr="004635ED">
        <w:rPr>
          <w:rFonts w:ascii="Courier New" w:hAnsi="Courier New"/>
        </w:rPr>
        <w:t xml:space="preserve">6.  "Support payments" means the amount of money ordered by the court to be paid for the support of the minor child or children. </w:t>
      </w:r>
      <w:r w:rsidRPr="004635ED">
        <w:rPr>
          <w:rFonts w:ascii="Courier New" w:hAnsi="Courier New"/>
          <w:vanish/>
        </w:rPr>
        <w:fldChar w:fldCharType="begin"/>
      </w:r>
      <w:r w:rsidRPr="004635ED">
        <w:rPr>
          <w:rFonts w:ascii="Courier New" w:hAnsi="Courier New"/>
          <w:vanish/>
        </w:rPr>
        <w:instrText xml:space="preserve"> COMMENTS END_STATUTE \* MERGEFORMAT </w:instrText>
      </w:r>
      <w:r w:rsidRPr="004635ED">
        <w:rPr>
          <w:rFonts w:ascii="Courier New" w:hAnsi="Courier New"/>
          <w:vanish/>
        </w:rPr>
        <w:fldChar w:fldCharType="separate"/>
      </w:r>
      <w:proofErr w:type="spellStart"/>
      <w:r w:rsidRPr="004635ED">
        <w:rPr>
          <w:rFonts w:ascii="Courier New" w:hAnsi="Courier New"/>
          <w:vanish/>
        </w:rPr>
        <w:t>END_STATUTE</w:t>
      </w:r>
      <w:proofErr w:type="spellEnd"/>
      <w:r w:rsidRPr="004635ED">
        <w:rPr>
          <w:rFonts w:ascii="Courier New" w:hAnsi="Courier New"/>
          <w:vanish/>
        </w:rPr>
        <w:fldChar w:fldCharType="end"/>
      </w:r>
    </w:p>
    <w:p w14:paraId="04307EA9" w14:textId="77777777" w:rsidR="00A6111B" w:rsidRPr="004635ED" w:rsidRDefault="00A6111B" w:rsidP="00A6111B">
      <w:pPr>
        <w:rPr>
          <w:rFonts w:ascii="Courier New" w:hAnsi="Courier New"/>
        </w:rPr>
      </w:pPr>
    </w:p>
    <w:sectPr w:rsidR="00A6111B" w:rsidRPr="004635ED" w:rsidSect="00A6111B">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6EE5" w14:textId="77777777" w:rsidR="005837C3" w:rsidRDefault="005837C3">
      <w:r>
        <w:separator/>
      </w:r>
    </w:p>
  </w:endnote>
  <w:endnote w:type="continuationSeparator" w:id="0">
    <w:p w14:paraId="08825045" w14:textId="77777777" w:rsidR="005837C3" w:rsidRDefault="0058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D7A9" w14:textId="77777777" w:rsidR="005837C3" w:rsidRDefault="005837C3">
      <w:r>
        <w:separator/>
      </w:r>
    </w:p>
  </w:footnote>
  <w:footnote w:type="continuationSeparator" w:id="0">
    <w:p w14:paraId="0E219B39" w14:textId="77777777" w:rsidR="005837C3" w:rsidRDefault="0058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00665783">
    <w:abstractNumId w:val="1"/>
  </w:num>
  <w:num w:numId="2" w16cid:durableId="625088096">
    <w:abstractNumId w:val="1"/>
  </w:num>
  <w:num w:numId="3" w16cid:durableId="423304570">
    <w:abstractNumId w:val="0"/>
  </w:num>
  <w:num w:numId="4" w16cid:durableId="12539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1B"/>
    <w:rsid w:val="000D1689"/>
    <w:rsid w:val="004065E8"/>
    <w:rsid w:val="004635ED"/>
    <w:rsid w:val="005837C3"/>
    <w:rsid w:val="00A6111B"/>
    <w:rsid w:val="00CF7F67"/>
    <w:rsid w:val="00E5263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881055"/>
  <w15:chartTrackingRefBased/>
  <w15:docId w15:val="{CFD30BF7-B981-4ABB-A679-590C0D5B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A6111B"/>
    <w:rPr>
      <w:rFonts w:ascii="Letter-Gothic-Drafting" w:hAnsi="Letter-Gothic-Drafting"/>
      <w:b/>
      <w:snapToGrid w:val="0"/>
    </w:rPr>
  </w:style>
  <w:style w:type="character" w:customStyle="1" w:styleId="SEC06-17Char">
    <w:name w:val="SEC 06-17 Char"/>
    <w:link w:val="SEC06-17"/>
    <w:rsid w:val="00A6111B"/>
    <w:rPr>
      <w:rFonts w:ascii="Letter-Gothic-Drafting" w:hAnsi="Letter-Gothic-Drafting"/>
      <w:b/>
      <w:snapToGrid w:val="0"/>
    </w:rPr>
  </w:style>
  <w:style w:type="paragraph" w:styleId="BalloonText">
    <w:name w:val="Balloon Text"/>
    <w:basedOn w:val="Normal"/>
    <w:link w:val="BalloonTextChar"/>
    <w:rsid w:val="00CF7F67"/>
    <w:rPr>
      <w:rFonts w:ascii="Tahoma" w:hAnsi="Tahoma" w:cs="Tahoma"/>
      <w:sz w:val="16"/>
      <w:szCs w:val="16"/>
    </w:rPr>
  </w:style>
  <w:style w:type="character" w:customStyle="1" w:styleId="BalloonTextChar">
    <w:name w:val="Balloon Text Char"/>
    <w:link w:val="BalloonText"/>
    <w:rsid w:val="00CF7F67"/>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1895</Words>
  <Characters>9556</Characters>
  <Application>Microsoft Office Word</Application>
  <DocSecurity>0</DocSecurity>
  <Lines>176</Lines>
  <Paragraphs>47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25-320; Child support; factors; methods of payment; additional enforcement provisions; definitions</dc:title>
  <dc:subject>Child support; factors; methods of payment; additional enforcement provisions; definitions</dc:subject>
  <dc:creator>Arizona Legislative Council</dc:creator>
  <cp:keywords/>
  <dc:description>0215.doc - 512R - 2014</dc:description>
  <cp:lastModifiedBy>dbupdate</cp:lastModifiedBy>
  <cp:revision>2</cp:revision>
  <cp:lastPrinted>2014-07-14T18:22:00Z</cp:lastPrinted>
  <dcterms:created xsi:type="dcterms:W3CDTF">2025-09-20T12:59:00Z</dcterms:created>
  <dcterms:modified xsi:type="dcterms:W3CDTF">2025-09-20T12:59:00Z</dcterms:modified>
</cp:coreProperties>
</file>