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3F22" w14:textId="77777777" w:rsidR="004D35C9" w:rsidRPr="00343BDB" w:rsidRDefault="004D35C9" w:rsidP="004D35C9">
      <w:pPr>
        <w:pStyle w:val="SEC06-17"/>
        <w:rPr>
          <w:rStyle w:val="SECHEAD"/>
          <w:rFonts w:ascii="Courier New" w:hAnsi="Courier New" w:cs="Courier New"/>
        </w:rPr>
      </w:pPr>
      <w:r w:rsidRPr="00343BDB">
        <w:rPr>
          <w:rFonts w:ascii="Courier New" w:hAnsi="Courier New" w:cs="Courier New"/>
        </w:rPr>
        <w:fldChar w:fldCharType="begin"/>
      </w:r>
      <w:r w:rsidRPr="00343BDB">
        <w:rPr>
          <w:rFonts w:ascii="Courier New" w:hAnsi="Courier New" w:cs="Courier New"/>
        </w:rPr>
        <w:instrText xml:space="preserve"> COMMENTS START_STATUTE \* MERGEFORMAT </w:instrText>
      </w:r>
      <w:r w:rsidRPr="00343BDB">
        <w:rPr>
          <w:rFonts w:ascii="Courier New" w:hAnsi="Courier New" w:cs="Courier New"/>
        </w:rPr>
        <w:fldChar w:fldCharType="separate"/>
      </w:r>
      <w:r w:rsidRPr="00343BDB">
        <w:rPr>
          <w:rFonts w:ascii="Courier New" w:hAnsi="Courier New" w:cs="Courier New"/>
          <w:vanish/>
        </w:rPr>
        <w:t>START_STATUTE</w:t>
      </w:r>
      <w:r w:rsidRPr="00343BDB">
        <w:rPr>
          <w:rFonts w:ascii="Courier New" w:hAnsi="Courier New" w:cs="Courier New"/>
        </w:rPr>
        <w:fldChar w:fldCharType="end"/>
      </w:r>
      <w:r w:rsidRPr="00343BDB">
        <w:rPr>
          <w:rStyle w:val="SNUM"/>
          <w:rFonts w:ascii="Courier New" w:hAnsi="Courier New" w:cs="Courier New"/>
        </w:rPr>
        <w:t>20-3501.</w:t>
      </w:r>
      <w:r w:rsidRPr="00343BDB">
        <w:rPr>
          <w:rFonts w:ascii="Courier New" w:hAnsi="Courier New" w:cs="Courier New"/>
        </w:rPr>
        <w:t>  </w:t>
      </w:r>
      <w:r w:rsidRPr="00343BDB">
        <w:rPr>
          <w:rStyle w:val="SECHEAD"/>
          <w:rFonts w:ascii="Courier New" w:hAnsi="Courier New" w:cs="Courier New"/>
        </w:rPr>
        <w:t>Definitions</w:t>
      </w:r>
    </w:p>
    <w:p w14:paraId="5C4BE00E" w14:textId="77777777" w:rsidR="004D35C9" w:rsidRPr="00343BDB" w:rsidRDefault="004D35C9" w:rsidP="004D35C9">
      <w:pPr>
        <w:pStyle w:val="P06-00"/>
        <w:rPr>
          <w:rFonts w:ascii="Courier New" w:hAnsi="Courier New" w:cs="Courier New"/>
        </w:rPr>
      </w:pPr>
      <w:r w:rsidRPr="00343BDB">
        <w:rPr>
          <w:rFonts w:ascii="Courier New" w:hAnsi="Courier New" w:cs="Courier New"/>
        </w:rPr>
        <w:t>In this chapter, unless the context otherwise requires:</w:t>
      </w:r>
    </w:p>
    <w:p w14:paraId="65DF57B8" w14:textId="77777777" w:rsidR="004D35C9" w:rsidRPr="00343BDB" w:rsidRDefault="004D35C9" w:rsidP="004D35C9">
      <w:pPr>
        <w:pStyle w:val="P06-00"/>
        <w:rPr>
          <w:rFonts w:ascii="Courier New" w:hAnsi="Courier New" w:cs="Courier New"/>
        </w:rPr>
      </w:pPr>
      <w:r w:rsidRPr="00343BDB">
        <w:rPr>
          <w:rFonts w:ascii="Courier New" w:hAnsi="Courier New" w:cs="Courier New"/>
        </w:rPr>
        <w:t>1.  "Classification of benefits" means the following classifications of benefits provided by a health plan:</w:t>
      </w:r>
    </w:p>
    <w:p w14:paraId="4435177E" w14:textId="77777777" w:rsidR="004D35C9" w:rsidRPr="00343BDB" w:rsidRDefault="004D35C9" w:rsidP="004D35C9">
      <w:pPr>
        <w:pStyle w:val="P06-00"/>
        <w:rPr>
          <w:rFonts w:ascii="Courier New" w:hAnsi="Courier New" w:cs="Courier New"/>
        </w:rPr>
      </w:pPr>
      <w:r w:rsidRPr="00343BDB">
        <w:rPr>
          <w:rFonts w:ascii="Courier New" w:hAnsi="Courier New" w:cs="Courier New"/>
        </w:rPr>
        <w:t>(a)  Inpatient, in</w:t>
      </w:r>
      <w:r w:rsidRPr="00343BDB">
        <w:rPr>
          <w:rFonts w:ascii="Courier New" w:hAnsi="Courier New" w:cs="Courier New"/>
        </w:rPr>
        <w:noBreakHyphen/>
        <w:t>network.</w:t>
      </w:r>
    </w:p>
    <w:p w14:paraId="43D31AF5" w14:textId="77777777" w:rsidR="004D35C9" w:rsidRPr="00343BDB" w:rsidRDefault="004D35C9" w:rsidP="004D35C9">
      <w:pPr>
        <w:pStyle w:val="P06-00"/>
        <w:rPr>
          <w:rFonts w:ascii="Courier New" w:hAnsi="Courier New" w:cs="Courier New"/>
        </w:rPr>
      </w:pPr>
      <w:r w:rsidRPr="00343BDB">
        <w:rPr>
          <w:rFonts w:ascii="Courier New" w:hAnsi="Courier New" w:cs="Courier New"/>
        </w:rPr>
        <w:t>(b)  Inpatient, out</w:t>
      </w:r>
      <w:r w:rsidRPr="00343BDB">
        <w:rPr>
          <w:rFonts w:ascii="Courier New" w:hAnsi="Courier New" w:cs="Courier New"/>
        </w:rPr>
        <w:noBreakHyphen/>
        <w:t>of</w:t>
      </w:r>
      <w:r w:rsidRPr="00343BDB">
        <w:rPr>
          <w:rFonts w:ascii="Courier New" w:hAnsi="Courier New" w:cs="Courier New"/>
        </w:rPr>
        <w:noBreakHyphen/>
        <w:t>network.</w:t>
      </w:r>
    </w:p>
    <w:p w14:paraId="14BE0F36" w14:textId="77777777" w:rsidR="004D35C9" w:rsidRPr="00343BDB" w:rsidRDefault="004D35C9" w:rsidP="004D35C9">
      <w:pPr>
        <w:pStyle w:val="P06-00"/>
        <w:rPr>
          <w:rFonts w:ascii="Courier New" w:hAnsi="Courier New" w:cs="Courier New"/>
        </w:rPr>
      </w:pPr>
      <w:r w:rsidRPr="00343BDB">
        <w:rPr>
          <w:rFonts w:ascii="Courier New" w:hAnsi="Courier New" w:cs="Courier New"/>
        </w:rPr>
        <w:t>(c)  Outpatient, in</w:t>
      </w:r>
      <w:r w:rsidRPr="00343BDB">
        <w:rPr>
          <w:rFonts w:ascii="Courier New" w:hAnsi="Courier New" w:cs="Courier New"/>
        </w:rPr>
        <w:noBreakHyphen/>
        <w:t>network.</w:t>
      </w:r>
    </w:p>
    <w:p w14:paraId="5A5A34CD" w14:textId="77777777" w:rsidR="004D35C9" w:rsidRPr="00343BDB" w:rsidRDefault="004D35C9" w:rsidP="004D35C9">
      <w:pPr>
        <w:pStyle w:val="P06-00"/>
        <w:rPr>
          <w:rFonts w:ascii="Courier New" w:hAnsi="Courier New" w:cs="Courier New"/>
        </w:rPr>
      </w:pPr>
      <w:r w:rsidRPr="00343BDB">
        <w:rPr>
          <w:rFonts w:ascii="Courier New" w:hAnsi="Courier New" w:cs="Courier New"/>
        </w:rPr>
        <w:t>(d)  Outpatient, out</w:t>
      </w:r>
      <w:r w:rsidRPr="00343BDB">
        <w:rPr>
          <w:rFonts w:ascii="Courier New" w:hAnsi="Courier New" w:cs="Courier New"/>
        </w:rPr>
        <w:noBreakHyphen/>
        <w:t>of</w:t>
      </w:r>
      <w:r w:rsidRPr="00343BDB">
        <w:rPr>
          <w:rFonts w:ascii="Courier New" w:hAnsi="Courier New" w:cs="Courier New"/>
        </w:rPr>
        <w:noBreakHyphen/>
        <w:t>network.</w:t>
      </w:r>
    </w:p>
    <w:p w14:paraId="51A8806D" w14:textId="77777777" w:rsidR="004D35C9" w:rsidRPr="00343BDB" w:rsidRDefault="004D35C9" w:rsidP="004D35C9">
      <w:pPr>
        <w:pStyle w:val="P06-00"/>
        <w:rPr>
          <w:rFonts w:ascii="Courier New" w:hAnsi="Courier New" w:cs="Courier New"/>
        </w:rPr>
      </w:pPr>
      <w:r w:rsidRPr="00343BDB">
        <w:rPr>
          <w:rFonts w:ascii="Courier New" w:hAnsi="Courier New" w:cs="Courier New"/>
        </w:rPr>
        <w:t>(e)  Emergency care.</w:t>
      </w:r>
    </w:p>
    <w:p w14:paraId="4853BB46" w14:textId="77777777" w:rsidR="004D35C9" w:rsidRPr="00343BDB" w:rsidRDefault="004D35C9" w:rsidP="004D35C9">
      <w:pPr>
        <w:pStyle w:val="P06-00"/>
        <w:rPr>
          <w:rFonts w:ascii="Courier New" w:hAnsi="Courier New" w:cs="Courier New"/>
        </w:rPr>
      </w:pPr>
      <w:r w:rsidRPr="00343BDB">
        <w:rPr>
          <w:rFonts w:ascii="Courier New" w:hAnsi="Courier New" w:cs="Courier New"/>
        </w:rPr>
        <w:t>(f)  Prescription benefits.</w:t>
      </w:r>
    </w:p>
    <w:p w14:paraId="4F4458ED" w14:textId="77777777" w:rsidR="004D35C9" w:rsidRPr="00343BDB" w:rsidRDefault="004D35C9" w:rsidP="004D35C9">
      <w:pPr>
        <w:pStyle w:val="P06-00"/>
        <w:rPr>
          <w:rFonts w:ascii="Courier New" w:hAnsi="Courier New" w:cs="Courier New"/>
        </w:rPr>
      </w:pPr>
      <w:r w:rsidRPr="00343BDB">
        <w:rPr>
          <w:rFonts w:ascii="Courier New" w:hAnsi="Courier New" w:cs="Courier New"/>
        </w:rPr>
        <w:t>2.  "Health care insurer" means a disability insurer, group disability insurer, blanket disability insurer, health care services organization, hospital service corporation, medical service corporation or hospital, medical, dental and optometric service corporation that issues a health plan in this state.</w:t>
      </w:r>
    </w:p>
    <w:p w14:paraId="0C14568A" w14:textId="77777777" w:rsidR="004D35C9" w:rsidRPr="00343BDB" w:rsidRDefault="004D35C9" w:rsidP="004D35C9">
      <w:pPr>
        <w:pStyle w:val="P06-00"/>
        <w:rPr>
          <w:rFonts w:ascii="Courier New" w:hAnsi="Courier New" w:cs="Courier New"/>
        </w:rPr>
      </w:pPr>
      <w:r w:rsidRPr="00343BDB">
        <w:rPr>
          <w:rFonts w:ascii="Courier New" w:hAnsi="Courier New" w:cs="Courier New"/>
        </w:rPr>
        <w:t>3.  "Health plan" means an individual health plan or accountable health plan that provides mental health services or mental health benefits, that finances or provides covered health care services, that is issued by a health care insurer in this state and that is subject to the mental health parity and addiction equity act.</w:t>
      </w:r>
    </w:p>
    <w:p w14:paraId="0348A8D4" w14:textId="77777777" w:rsidR="004D35C9" w:rsidRPr="00343BDB" w:rsidRDefault="004D35C9" w:rsidP="004D35C9">
      <w:pPr>
        <w:pStyle w:val="P06-00"/>
        <w:rPr>
          <w:rFonts w:ascii="Courier New" w:hAnsi="Courier New" w:cs="Courier New"/>
        </w:rPr>
      </w:pPr>
      <w:r w:rsidRPr="00343BDB">
        <w:rPr>
          <w:rFonts w:ascii="Courier New" w:hAnsi="Courier New" w:cs="Courier New"/>
        </w:rPr>
        <w:t>4.  "</w:t>
      </w:r>
      <w:r w:rsidR="003D540D" w:rsidRPr="00343BDB">
        <w:rPr>
          <w:rFonts w:ascii="Courier New" w:hAnsi="Courier New" w:cs="Courier New"/>
        </w:rPr>
        <w:t xml:space="preserve">Mental health parity and addiction equity act" means the mental health parity and addiction equity act of 2008 (42 </w:t>
      </w:r>
      <w:r w:rsidR="007C6EB4" w:rsidRPr="00343BDB">
        <w:rPr>
          <w:rFonts w:ascii="Courier New" w:hAnsi="Courier New" w:cs="Courier New"/>
        </w:rPr>
        <w:t>U</w:t>
      </w:r>
      <w:r w:rsidR="003D540D" w:rsidRPr="00343BDB">
        <w:rPr>
          <w:rFonts w:ascii="Courier New" w:hAnsi="Courier New" w:cs="Courier New"/>
        </w:rPr>
        <w:t xml:space="preserve">nited </w:t>
      </w:r>
      <w:r w:rsidR="007C6EB4" w:rsidRPr="00343BDB">
        <w:rPr>
          <w:rFonts w:ascii="Courier New" w:hAnsi="Courier New" w:cs="Courier New"/>
        </w:rPr>
        <w:t>S</w:t>
      </w:r>
      <w:r w:rsidR="003D540D" w:rsidRPr="00343BDB">
        <w:rPr>
          <w:rFonts w:ascii="Courier New" w:hAnsi="Courier New" w:cs="Courier New"/>
        </w:rPr>
        <w:t xml:space="preserve">tates </w:t>
      </w:r>
      <w:r w:rsidR="007C6EB4" w:rsidRPr="00343BDB">
        <w:rPr>
          <w:rFonts w:ascii="Courier New" w:hAnsi="Courier New" w:cs="Courier New"/>
        </w:rPr>
        <w:t>C</w:t>
      </w:r>
      <w:r w:rsidR="003D540D" w:rsidRPr="00343BDB">
        <w:rPr>
          <w:rFonts w:ascii="Courier New" w:hAnsi="Courier New" w:cs="Courier New"/>
        </w:rPr>
        <w:t>ode section 300gg-26) and implementing regulations.</w:t>
      </w:r>
    </w:p>
    <w:p w14:paraId="15818571" w14:textId="77777777" w:rsidR="004D35C9" w:rsidRPr="00343BDB" w:rsidRDefault="004D35C9" w:rsidP="004D35C9">
      <w:pPr>
        <w:pStyle w:val="P06-00"/>
        <w:rPr>
          <w:rFonts w:ascii="Courier New" w:hAnsi="Courier New" w:cs="Courier New"/>
        </w:rPr>
      </w:pPr>
      <w:r w:rsidRPr="00343BDB">
        <w:rPr>
          <w:rFonts w:ascii="Courier New" w:hAnsi="Courier New" w:cs="Courier New"/>
        </w:rPr>
        <w:t>5.  "Product network type" means the network model associated with the type of health plan under which covered health care is delivered, such as a health care services organization, preferred provider network organization, point of service plan or indemnity plan.</w:t>
      </w:r>
    </w:p>
    <w:p w14:paraId="24E8EAEA" w14:textId="77777777" w:rsidR="004D35C9" w:rsidRPr="00343BDB" w:rsidRDefault="004D35C9" w:rsidP="004D35C9">
      <w:pPr>
        <w:pStyle w:val="P06-00"/>
        <w:rPr>
          <w:rFonts w:ascii="Courier New" w:hAnsi="Courier New" w:cs="Courier New"/>
        </w:rPr>
      </w:pPr>
      <w:r w:rsidRPr="00343BDB">
        <w:rPr>
          <w:rFonts w:ascii="Courier New" w:hAnsi="Courier New" w:cs="Courier New"/>
        </w:rPr>
        <w:t>6.  "Treatment limits":</w:t>
      </w:r>
    </w:p>
    <w:p w14:paraId="1688D998" w14:textId="77777777" w:rsidR="004D35C9" w:rsidRPr="00343BDB" w:rsidRDefault="004D35C9" w:rsidP="004D35C9">
      <w:pPr>
        <w:pStyle w:val="P06-00"/>
        <w:rPr>
          <w:rFonts w:ascii="Courier New" w:hAnsi="Courier New" w:cs="Courier New"/>
        </w:rPr>
      </w:pPr>
      <w:r w:rsidRPr="00343BDB">
        <w:rPr>
          <w:rFonts w:ascii="Courier New" w:hAnsi="Courier New" w:cs="Courier New"/>
        </w:rPr>
        <w:t>(a)  Means limits on benefits based on the frequency of treatment, number of visits, days of coverage, days in a waiting period or other similar limits on the scope or duration of treatment.</w:t>
      </w:r>
    </w:p>
    <w:p w14:paraId="1B1053BE" w14:textId="77777777" w:rsidR="004D35C9" w:rsidRPr="00343BDB" w:rsidRDefault="004D35C9" w:rsidP="004D35C9">
      <w:pPr>
        <w:pStyle w:val="P06-00"/>
        <w:rPr>
          <w:rFonts w:ascii="Courier New" w:hAnsi="Courier New" w:cs="Courier New"/>
        </w:rPr>
      </w:pPr>
      <w:r w:rsidRPr="00343BDB">
        <w:rPr>
          <w:rFonts w:ascii="Courier New" w:hAnsi="Courier New" w:cs="Courier New"/>
        </w:rPr>
        <w:t>(b)  Includes both quantitative treatment limits that are expressed numerically and nonquantitative treatment limits that otherwise limit the scope or duration of benefits for treatment under a health plan.</w:t>
      </w:r>
    </w:p>
    <w:p w14:paraId="5C696A5A" w14:textId="77777777" w:rsidR="00F540AD" w:rsidRPr="00343BDB" w:rsidRDefault="004D35C9" w:rsidP="004D35C9">
      <w:pPr>
        <w:pStyle w:val="P06-00"/>
        <w:rPr>
          <w:rFonts w:ascii="Courier New" w:hAnsi="Courier New" w:cs="Courier New"/>
        </w:rPr>
      </w:pPr>
      <w:r w:rsidRPr="00343BDB">
        <w:rPr>
          <w:rFonts w:ascii="Courier New" w:hAnsi="Courier New" w:cs="Courier New"/>
        </w:rPr>
        <w:t xml:space="preserve">(c)  Does not include a permanent exclusion of all benefits for a particular condition or disorder. </w:t>
      </w:r>
      <w:r w:rsidRPr="00343BDB">
        <w:rPr>
          <w:rFonts w:ascii="Courier New" w:hAnsi="Courier New" w:cs="Courier New"/>
        </w:rPr>
        <w:fldChar w:fldCharType="begin"/>
      </w:r>
      <w:r w:rsidRPr="00343BDB">
        <w:rPr>
          <w:rFonts w:ascii="Courier New" w:hAnsi="Courier New" w:cs="Courier New"/>
        </w:rPr>
        <w:instrText xml:space="preserve"> COMMENTS END_STATUTE \* MERGEFORMAT </w:instrText>
      </w:r>
      <w:r w:rsidRPr="00343BDB">
        <w:rPr>
          <w:rFonts w:ascii="Courier New" w:hAnsi="Courier New" w:cs="Courier New"/>
        </w:rPr>
        <w:fldChar w:fldCharType="separate"/>
      </w:r>
      <w:r w:rsidRPr="00343BDB">
        <w:rPr>
          <w:rFonts w:ascii="Courier New" w:hAnsi="Courier New" w:cs="Courier New"/>
          <w:vanish/>
        </w:rPr>
        <w:t>END_STATUTE</w:t>
      </w:r>
      <w:r w:rsidRPr="00343BDB">
        <w:rPr>
          <w:rFonts w:ascii="Courier New" w:hAnsi="Courier New" w:cs="Courier New"/>
        </w:rPr>
        <w:fldChar w:fldCharType="end"/>
      </w:r>
    </w:p>
    <w:sectPr w:rsidR="00F540AD" w:rsidRPr="00343BDB" w:rsidSect="004D35C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F8F8" w14:textId="77777777" w:rsidR="004D35C9" w:rsidRDefault="004D35C9">
      <w:r>
        <w:separator/>
      </w:r>
    </w:p>
  </w:endnote>
  <w:endnote w:type="continuationSeparator" w:id="0">
    <w:p w14:paraId="1D058C74" w14:textId="77777777" w:rsidR="004D35C9" w:rsidRDefault="004D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DFBA" w14:textId="77777777" w:rsidR="004D35C9" w:rsidRDefault="004D35C9">
      <w:r>
        <w:separator/>
      </w:r>
    </w:p>
  </w:footnote>
  <w:footnote w:type="continuationSeparator" w:id="0">
    <w:p w14:paraId="2DE36AF2" w14:textId="77777777" w:rsidR="004D35C9" w:rsidRDefault="004D3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4540873">
    <w:abstractNumId w:val="8"/>
  </w:num>
  <w:num w:numId="2" w16cid:durableId="1586498786">
    <w:abstractNumId w:val="8"/>
  </w:num>
  <w:num w:numId="3" w16cid:durableId="1365055893">
    <w:abstractNumId w:val="7"/>
  </w:num>
  <w:num w:numId="4" w16cid:durableId="983318648">
    <w:abstractNumId w:val="7"/>
  </w:num>
  <w:num w:numId="5" w16cid:durableId="1896969138">
    <w:abstractNumId w:val="10"/>
  </w:num>
  <w:num w:numId="6" w16cid:durableId="1101217038">
    <w:abstractNumId w:val="11"/>
  </w:num>
  <w:num w:numId="7" w16cid:durableId="1801455805">
    <w:abstractNumId w:val="12"/>
  </w:num>
  <w:num w:numId="8" w16cid:durableId="526528444">
    <w:abstractNumId w:val="9"/>
  </w:num>
  <w:num w:numId="9" w16cid:durableId="94442481">
    <w:abstractNumId w:val="6"/>
  </w:num>
  <w:num w:numId="10" w16cid:durableId="312760188">
    <w:abstractNumId w:val="5"/>
  </w:num>
  <w:num w:numId="11" w16cid:durableId="2110538186">
    <w:abstractNumId w:val="4"/>
  </w:num>
  <w:num w:numId="12" w16cid:durableId="109248844">
    <w:abstractNumId w:val="3"/>
  </w:num>
  <w:num w:numId="13" w16cid:durableId="1618564094">
    <w:abstractNumId w:val="2"/>
  </w:num>
  <w:num w:numId="14" w16cid:durableId="602080411">
    <w:abstractNumId w:val="1"/>
  </w:num>
  <w:num w:numId="15" w16cid:durableId="5748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C9"/>
    <w:rsid w:val="00010503"/>
    <w:rsid w:val="00033AE7"/>
    <w:rsid w:val="00343BDB"/>
    <w:rsid w:val="003D540D"/>
    <w:rsid w:val="004D35C9"/>
    <w:rsid w:val="007C6EB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B667D"/>
  <w15:chartTrackingRefBased/>
  <w15:docId w15:val="{831B57C7-BE0A-48E4-9ED1-6E42A1BD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D35C9"/>
    <w:rPr>
      <w:rFonts w:ascii="Letter Gothic-Drafting" w:hAnsi="Letter Gothic-Drafting"/>
      <w:b/>
      <w:snapToGrid w:val="0"/>
    </w:rPr>
  </w:style>
  <w:style w:type="character" w:customStyle="1" w:styleId="SEC06-17Char">
    <w:name w:val="SEC 06-17 Char"/>
    <w:link w:val="SEC06-17"/>
    <w:rsid w:val="004D35C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303</Words>
  <Characters>1765</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20-3501; Definitions_x000d_</vt:lpstr>
    </vt:vector>
  </TitlesOfParts>
  <Company>LCS</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20-3501; Definitions</dc:title>
  <dc:subject>Definitions</dc:subject>
  <dc:creator>Arizona Legislative Council</dc:creator>
  <cp:keywords/>
  <dc:description>0004.docx - 542R - 2020</dc:description>
  <cp:lastModifiedBy>dbupdate</cp:lastModifiedBy>
  <cp:revision>2</cp:revision>
  <cp:lastPrinted>2020-08-04T23:03:00Z</cp:lastPrinted>
  <dcterms:created xsi:type="dcterms:W3CDTF">2025-09-20T11:20:00Z</dcterms:created>
  <dcterms:modified xsi:type="dcterms:W3CDTF">2025-09-20T11:20:00Z</dcterms:modified>
</cp:coreProperties>
</file>