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529F2" w14:textId="26EFE792" w:rsidR="0098583B" w:rsidRPr="001B568E" w:rsidRDefault="0098583B" w:rsidP="0098583B">
      <w:pPr>
        <w:pStyle w:val="SEC06-18"/>
        <w:rPr>
          <w:rFonts w:ascii="Courier New" w:hAnsi="Courier New" w:cs="Courier New"/>
        </w:rPr>
      </w:pPr>
      <w:r w:rsidRPr="001B568E">
        <w:rPr>
          <w:rFonts w:ascii="Courier New" w:hAnsi="Courier New" w:cs="Courier New"/>
        </w:rPr>
        <w:fldChar w:fldCharType="begin"/>
      </w:r>
      <w:r w:rsidRPr="001B568E">
        <w:rPr>
          <w:rFonts w:ascii="Courier New" w:hAnsi="Courier New" w:cs="Courier New"/>
        </w:rPr>
        <w:instrText xml:space="preserve"> COMMENTS START_STATUTE \* MERGEFORMAT </w:instrText>
      </w:r>
      <w:r w:rsidRPr="001B568E">
        <w:rPr>
          <w:rFonts w:ascii="Courier New" w:hAnsi="Courier New" w:cs="Courier New"/>
        </w:rPr>
        <w:fldChar w:fldCharType="separate"/>
      </w:r>
      <w:r w:rsidRPr="001B568E">
        <w:rPr>
          <w:rFonts w:ascii="Courier New" w:hAnsi="Courier New" w:cs="Courier New"/>
          <w:vanish/>
        </w:rPr>
        <w:t>START_STATUTE</w:t>
      </w:r>
      <w:r w:rsidRPr="001B568E">
        <w:rPr>
          <w:rFonts w:ascii="Courier New" w:hAnsi="Courier New" w:cs="Courier New"/>
        </w:rPr>
        <w:fldChar w:fldCharType="end"/>
      </w:r>
      <w:r w:rsidRPr="001B568E">
        <w:rPr>
          <w:rStyle w:val="SNUM"/>
          <w:rFonts w:ascii="Courier New" w:hAnsi="Courier New" w:cs="Courier New"/>
        </w:rPr>
        <w:t>20-3114.</w:t>
      </w:r>
      <w:r w:rsidRPr="001B568E">
        <w:rPr>
          <w:rFonts w:ascii="Courier New" w:hAnsi="Courier New" w:cs="Courier New"/>
        </w:rPr>
        <w:t>  </w:t>
      </w:r>
      <w:r w:rsidRPr="001B568E">
        <w:rPr>
          <w:rStyle w:val="SECHEAD"/>
          <w:rFonts w:ascii="Courier New" w:hAnsi="Courier New" w:cs="Courier New"/>
        </w:rPr>
        <w:t>Dispute resolution; settlement teleconference; arbitration; surprise out</w:t>
      </w:r>
      <w:r w:rsidR="00110396" w:rsidRPr="001B568E">
        <w:rPr>
          <w:rStyle w:val="SECHEAD"/>
          <w:rFonts w:ascii="Courier New" w:hAnsi="Courier New" w:cs="Courier New"/>
        </w:rPr>
        <w:t>-</w:t>
      </w:r>
      <w:r w:rsidRPr="001B568E">
        <w:rPr>
          <w:rStyle w:val="SECHEAD"/>
          <w:rFonts w:ascii="Courier New" w:hAnsi="Courier New" w:cs="Courier New"/>
        </w:rPr>
        <w:t>of</w:t>
      </w:r>
      <w:r w:rsidR="00110396" w:rsidRPr="001B568E">
        <w:rPr>
          <w:rStyle w:val="SECHEAD"/>
          <w:rFonts w:ascii="Courier New" w:hAnsi="Courier New" w:cs="Courier New"/>
        </w:rPr>
        <w:t>-</w:t>
      </w:r>
      <w:r w:rsidRPr="001B568E">
        <w:rPr>
          <w:rStyle w:val="SECHEAD"/>
          <w:rFonts w:ascii="Courier New" w:hAnsi="Courier New" w:cs="Courier New"/>
        </w:rPr>
        <w:t>network bills</w:t>
      </w:r>
    </w:p>
    <w:p w14:paraId="6A16EE85" w14:textId="77777777" w:rsidR="0098583B" w:rsidRPr="001B568E" w:rsidRDefault="0098583B" w:rsidP="0098583B">
      <w:pPr>
        <w:pStyle w:val="P06-00"/>
        <w:rPr>
          <w:rFonts w:ascii="Courier New" w:hAnsi="Courier New" w:cs="Courier New"/>
        </w:rPr>
      </w:pPr>
      <w:r w:rsidRPr="001B568E">
        <w:rPr>
          <w:rFonts w:ascii="Courier New" w:hAnsi="Courier New" w:cs="Courier New"/>
        </w:rPr>
        <w:t>A.  An enrollee who has received a surprise out</w:t>
      </w:r>
      <w:r w:rsidRPr="001B568E">
        <w:rPr>
          <w:rFonts w:ascii="Courier New" w:hAnsi="Courier New" w:cs="Courier New"/>
        </w:rPr>
        <w:noBreakHyphen/>
        <w:t>of</w:t>
      </w:r>
      <w:r w:rsidRPr="001B568E">
        <w:rPr>
          <w:rFonts w:ascii="Courier New" w:hAnsi="Courier New" w:cs="Courier New"/>
        </w:rPr>
        <w:noBreakHyphen/>
        <w:t>network bill and who disputes the amount of the bill may seek dispute resolution of the bill by filing a request for arbitration with the department not later than one year after the date of service noted in the surprise out</w:t>
      </w:r>
      <w:r w:rsidRPr="001B568E">
        <w:rPr>
          <w:rFonts w:ascii="Courier New" w:hAnsi="Courier New" w:cs="Courier New"/>
        </w:rPr>
        <w:noBreakHyphen/>
        <w:t>of</w:t>
      </w:r>
      <w:r w:rsidRPr="001B568E">
        <w:rPr>
          <w:rFonts w:ascii="Courier New" w:hAnsi="Courier New" w:cs="Courier New"/>
        </w:rPr>
        <w:noBreakHyphen/>
        <w:t>network bill, except as otherwise provided in this section, if all of the following apply:</w:t>
      </w:r>
    </w:p>
    <w:p w14:paraId="0CC95AB5" w14:textId="77777777" w:rsidR="0098583B" w:rsidRPr="001B568E" w:rsidRDefault="0098583B" w:rsidP="0098583B">
      <w:pPr>
        <w:pStyle w:val="P06-00"/>
        <w:rPr>
          <w:rFonts w:ascii="Courier New" w:hAnsi="Courier New" w:cs="Courier New"/>
        </w:rPr>
      </w:pPr>
      <w:r w:rsidRPr="001B568E">
        <w:rPr>
          <w:rFonts w:ascii="Courier New" w:hAnsi="Courier New" w:cs="Courier New"/>
        </w:rPr>
        <w:t>1.  The enrollee has resolved any health care appeal pursuant to chapter 15, article 2 of this title that the enrollee may have had against the health insurer following the health insurer's initial adju</w:t>
      </w:r>
      <w:r w:rsidR="00514288" w:rsidRPr="001B568E">
        <w:rPr>
          <w:rFonts w:ascii="Courier New" w:hAnsi="Courier New" w:cs="Courier New"/>
        </w:rPr>
        <w:t>dication of the claim.  The one</w:t>
      </w:r>
      <w:r w:rsidR="00514288" w:rsidRPr="001B568E">
        <w:rPr>
          <w:rFonts w:ascii="Courier New" w:hAnsi="Courier New" w:cs="Courier New"/>
        </w:rPr>
        <w:noBreakHyphen/>
      </w:r>
      <w:r w:rsidRPr="001B568E">
        <w:rPr>
          <w:rFonts w:ascii="Courier New" w:hAnsi="Courier New" w:cs="Courier New"/>
        </w:rPr>
        <w:t>year time period for requesting arbitration is tolled from the date that the enrollee files a health care appeal until the date of final resolution of the appeal.</w:t>
      </w:r>
    </w:p>
    <w:p w14:paraId="23A984EF" w14:textId="77777777" w:rsidR="0098583B" w:rsidRPr="001B568E" w:rsidRDefault="0098583B" w:rsidP="0098583B">
      <w:pPr>
        <w:pStyle w:val="P06-00"/>
        <w:rPr>
          <w:rFonts w:ascii="Courier New" w:hAnsi="Courier New" w:cs="Courier New"/>
        </w:rPr>
      </w:pPr>
      <w:r w:rsidRPr="001B568E">
        <w:rPr>
          <w:rFonts w:ascii="Courier New" w:hAnsi="Courier New" w:cs="Courier New"/>
        </w:rPr>
        <w:t>2.  The enrollee has not instituted a civil lawsuit or other legal action against the insurer or health care provider related to the same surprise out</w:t>
      </w:r>
      <w:r w:rsidRPr="001B568E">
        <w:rPr>
          <w:rFonts w:ascii="Courier New" w:hAnsi="Courier New" w:cs="Courier New"/>
        </w:rPr>
        <w:noBreakHyphen/>
        <w:t>of</w:t>
      </w:r>
      <w:r w:rsidRPr="001B568E">
        <w:rPr>
          <w:rFonts w:ascii="Courier New" w:hAnsi="Courier New" w:cs="Courier New"/>
        </w:rPr>
        <w:noBreakHyphen/>
        <w:t>network bill or the health care services provided.</w:t>
      </w:r>
    </w:p>
    <w:p w14:paraId="395D7AA0" w14:textId="77777777" w:rsidR="0098583B" w:rsidRPr="001B568E" w:rsidRDefault="0098583B" w:rsidP="0098583B">
      <w:pPr>
        <w:pStyle w:val="P06-00"/>
        <w:rPr>
          <w:rFonts w:ascii="Courier New" w:hAnsi="Courier New" w:cs="Courier New"/>
        </w:rPr>
      </w:pPr>
      <w:r w:rsidRPr="001B568E">
        <w:rPr>
          <w:rFonts w:ascii="Courier New" w:hAnsi="Courier New" w:cs="Courier New"/>
        </w:rPr>
        <w:t>3.  The amount of the surprise out</w:t>
      </w:r>
      <w:r w:rsidRPr="001B568E">
        <w:rPr>
          <w:rFonts w:ascii="Courier New" w:hAnsi="Courier New" w:cs="Courier New"/>
        </w:rPr>
        <w:noBreakHyphen/>
        <w:t>of</w:t>
      </w:r>
      <w:r w:rsidRPr="001B568E">
        <w:rPr>
          <w:rFonts w:ascii="Courier New" w:hAnsi="Courier New" w:cs="Courier New"/>
        </w:rPr>
        <w:noBreakHyphen/>
        <w:t>network bill for which the enrollee is responsible for all related health care services provided by the health care provider whether contained in one or multiple bills, after deduction of the enrollee's cost sharing requirements and the insurer's allowable reimbursement, is at least one thousand dollars.</w:t>
      </w:r>
    </w:p>
    <w:p w14:paraId="52360FA2" w14:textId="77777777" w:rsidR="0098583B" w:rsidRPr="001B568E" w:rsidRDefault="0098583B" w:rsidP="0098583B">
      <w:pPr>
        <w:pStyle w:val="P06-00"/>
        <w:rPr>
          <w:rFonts w:ascii="Courier New" w:hAnsi="Courier New" w:cs="Courier New"/>
        </w:rPr>
      </w:pPr>
      <w:r w:rsidRPr="001B568E">
        <w:rPr>
          <w:rFonts w:ascii="Courier New" w:hAnsi="Courier New" w:cs="Courier New"/>
        </w:rPr>
        <w:t>B.  If an enrollee requests dispute resolution of a surprise out</w:t>
      </w:r>
      <w:r w:rsidRPr="001B568E">
        <w:rPr>
          <w:rFonts w:ascii="Courier New" w:hAnsi="Courier New" w:cs="Courier New"/>
        </w:rPr>
        <w:noBreakHyphen/>
        <w:t>of</w:t>
      </w:r>
      <w:r w:rsidRPr="001B568E">
        <w:rPr>
          <w:rFonts w:ascii="Courier New" w:hAnsi="Courier New" w:cs="Courier New"/>
        </w:rPr>
        <w:noBreakHyphen/>
        <w:t>network bill, the enrollee or the enrollee's authorized representative shall participate in an informal settlement teleconference and may participate in</w:t>
      </w:r>
      <w:r w:rsidR="005F50E4" w:rsidRPr="001B568E">
        <w:rPr>
          <w:rFonts w:ascii="Courier New" w:hAnsi="Courier New" w:cs="Courier New"/>
        </w:rPr>
        <w:t xml:space="preserve"> the arbitration of the bill.  I</w:t>
      </w:r>
      <w:r w:rsidRPr="001B568E">
        <w:rPr>
          <w:rFonts w:ascii="Courier New" w:hAnsi="Courier New" w:cs="Courier New"/>
        </w:rPr>
        <w:t>f the enrollee or enrollee's authorized representative fails to attend the informal settlement teleconference, the conference shall be terminated and the enrollee, within fourteen days after the first scheduled informal settlement teleconference, may request that the department reschedule the informal settlement teleconference.  If the enrollee does not request that the department reschedule the informal settlement teleconference, the enrollee forfeits the right to arbitrate the surprise out</w:t>
      </w:r>
      <w:r w:rsidRPr="001B568E">
        <w:rPr>
          <w:rFonts w:ascii="Courier New" w:hAnsi="Courier New" w:cs="Courier New"/>
        </w:rPr>
        <w:noBreakHyphen/>
        <w:t>of</w:t>
      </w:r>
      <w:r w:rsidRPr="001B568E">
        <w:rPr>
          <w:rFonts w:ascii="Courier New" w:hAnsi="Courier New" w:cs="Courier New"/>
        </w:rPr>
        <w:noBreakHyphen/>
        <w:t>network bill.  The health care provider or the provider's representative and the health insurer shall participate in the informal settlement teleconference and the arbitration.</w:t>
      </w:r>
    </w:p>
    <w:p w14:paraId="7F02ACF0" w14:textId="77777777" w:rsidR="00F540AD" w:rsidRPr="001B568E" w:rsidRDefault="0098583B" w:rsidP="0098583B">
      <w:pPr>
        <w:pStyle w:val="P06-00"/>
        <w:rPr>
          <w:rFonts w:ascii="Courier New" w:hAnsi="Courier New" w:cs="Courier New"/>
        </w:rPr>
      </w:pPr>
      <w:r w:rsidRPr="001B568E">
        <w:rPr>
          <w:rFonts w:ascii="Courier New" w:hAnsi="Courier New" w:cs="Courier New"/>
        </w:rPr>
        <w:t>C.  An enrollee may not seek dispute resolution of a bill if the enrollee or the enrollee's authorized representative signed the disclosure prescribed in section 20</w:t>
      </w:r>
      <w:r w:rsidRPr="001B568E">
        <w:rPr>
          <w:rFonts w:ascii="Courier New" w:hAnsi="Courier New" w:cs="Courier New"/>
        </w:rPr>
        <w:noBreakHyphen/>
        <w:t xml:space="preserve">3113, subsection A, paragraph 2 and the amount actually billed to the enrollee is less than or equal to the estimated total cost provided in the disclosure. </w:t>
      </w:r>
      <w:r w:rsidRPr="001B568E">
        <w:rPr>
          <w:rFonts w:ascii="Courier New" w:hAnsi="Courier New" w:cs="Courier New"/>
        </w:rPr>
        <w:fldChar w:fldCharType="begin"/>
      </w:r>
      <w:r w:rsidRPr="001B568E">
        <w:rPr>
          <w:rFonts w:ascii="Courier New" w:hAnsi="Courier New" w:cs="Courier New"/>
        </w:rPr>
        <w:instrText xml:space="preserve"> COMMENTS END_STATUTE \* MERGEFORMAT </w:instrText>
      </w:r>
      <w:r w:rsidRPr="001B568E">
        <w:rPr>
          <w:rFonts w:ascii="Courier New" w:hAnsi="Courier New" w:cs="Courier New"/>
        </w:rPr>
        <w:fldChar w:fldCharType="separate"/>
      </w:r>
      <w:r w:rsidRPr="001B568E">
        <w:rPr>
          <w:rFonts w:ascii="Courier New" w:hAnsi="Courier New" w:cs="Courier New"/>
          <w:vanish/>
        </w:rPr>
        <w:t>END_STATUTE</w:t>
      </w:r>
      <w:r w:rsidRPr="001B568E">
        <w:rPr>
          <w:rFonts w:ascii="Courier New" w:hAnsi="Courier New" w:cs="Courier New"/>
        </w:rPr>
        <w:fldChar w:fldCharType="end"/>
      </w:r>
    </w:p>
    <w:sectPr w:rsidR="00F540AD" w:rsidRPr="001B568E" w:rsidSect="0098583B">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D0F8A" w14:textId="77777777" w:rsidR="0098583B" w:rsidRDefault="0098583B">
      <w:r>
        <w:separator/>
      </w:r>
    </w:p>
  </w:endnote>
  <w:endnote w:type="continuationSeparator" w:id="0">
    <w:p w14:paraId="5A42CFFE" w14:textId="77777777" w:rsidR="0098583B" w:rsidRDefault="00985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17364" w14:textId="77777777" w:rsidR="0098583B" w:rsidRDefault="0098583B">
      <w:r>
        <w:separator/>
      </w:r>
    </w:p>
  </w:footnote>
  <w:footnote w:type="continuationSeparator" w:id="0">
    <w:p w14:paraId="32F7DA43" w14:textId="77777777" w:rsidR="0098583B" w:rsidRDefault="00985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492333021">
    <w:abstractNumId w:val="1"/>
  </w:num>
  <w:num w:numId="2" w16cid:durableId="51855080">
    <w:abstractNumId w:val="1"/>
  </w:num>
  <w:num w:numId="3" w16cid:durableId="86925630">
    <w:abstractNumId w:val="0"/>
  </w:num>
  <w:num w:numId="4" w16cid:durableId="437677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83B"/>
    <w:rsid w:val="00110396"/>
    <w:rsid w:val="001B568E"/>
    <w:rsid w:val="00514288"/>
    <w:rsid w:val="005F50E4"/>
    <w:rsid w:val="0098583B"/>
    <w:rsid w:val="00E41B6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C7EE7"/>
  <w15:chartTrackingRefBased/>
  <w15:docId w15:val="{13D744BC-A0D2-4D8A-8B45-D3D98869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98583B"/>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417</Words>
  <Characters>2357</Characters>
  <Application>Microsoft Office Word</Application>
  <DocSecurity>0</DocSecurity>
  <Lines>42</Lines>
  <Paragraphs>8</Paragraphs>
  <ScaleCrop>false</ScaleCrop>
  <HeadingPairs>
    <vt:vector size="2" baseType="variant">
      <vt:variant>
        <vt:lpstr>Title</vt:lpstr>
      </vt:variant>
      <vt:variant>
        <vt:i4>1</vt:i4>
      </vt:variant>
    </vt:vector>
  </HeadingPairs>
  <TitlesOfParts>
    <vt:vector size="1" baseType="lpstr">
      <vt:lpstr>20-3114; Dispute resolution; settlement teleconference; arbitration; surprise out_x001e_of_x001e_network bills_x000d_</vt:lpstr>
    </vt:vector>
  </TitlesOfParts>
  <Company>LCS</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20-3114; Dispute resolution; settlement teleconference; arbitration; surprise out-of-network bills</dc:title>
  <dc:subject>Dispute resolution; settlement teleconference; arbitration; surprise out-of-network bills</dc:subject>
  <dc:creator>Arizona Legislative Council</dc:creator>
  <cp:keywords/>
  <dc:description>0272.docx - 532R - 2018</dc:description>
  <cp:lastModifiedBy>dbupdate</cp:lastModifiedBy>
  <cp:revision>2</cp:revision>
  <dcterms:created xsi:type="dcterms:W3CDTF">2025-09-20T11:12:00Z</dcterms:created>
  <dcterms:modified xsi:type="dcterms:W3CDTF">2025-09-20T11:12:00Z</dcterms:modified>
</cp:coreProperties>
</file>