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CD46" w14:textId="39ED4837" w:rsidR="00BD78CC" w:rsidRPr="00622DB2" w:rsidRDefault="00BD78CC" w:rsidP="00BD78CC">
      <w:pPr>
        <w:pStyle w:val="P06-00"/>
        <w:rPr>
          <w:rFonts w:ascii="Courier New" w:hAnsi="Courier New" w:cs="Courier New"/>
        </w:rPr>
      </w:pPr>
      <w:r w:rsidRPr="00622DB2">
        <w:rPr>
          <w:rFonts w:ascii="Courier New" w:hAnsi="Courier New" w:cs="Courier New"/>
        </w:rPr>
        <w:fldChar w:fldCharType="begin"/>
      </w:r>
      <w:r w:rsidRPr="00622DB2">
        <w:rPr>
          <w:rFonts w:ascii="Courier New" w:hAnsi="Courier New" w:cs="Courier New"/>
        </w:rPr>
        <w:instrText xml:space="preserve"> COMMENTS START_STATUTE \* MERGEFORMAT </w:instrText>
      </w:r>
      <w:r w:rsidRPr="00622DB2">
        <w:rPr>
          <w:rFonts w:ascii="Courier New" w:hAnsi="Courier New" w:cs="Courier New"/>
        </w:rPr>
        <w:fldChar w:fldCharType="separate"/>
      </w:r>
      <w:r w:rsidRPr="00622DB2">
        <w:rPr>
          <w:rFonts w:ascii="Courier New" w:hAnsi="Courier New" w:cs="Courier New"/>
          <w:vanish/>
        </w:rPr>
        <w:t>START_STATUTE</w:t>
      </w:r>
      <w:r w:rsidRPr="00622DB2">
        <w:rPr>
          <w:rFonts w:ascii="Courier New" w:hAnsi="Courier New" w:cs="Courier New"/>
        </w:rPr>
        <w:fldChar w:fldCharType="end"/>
      </w:r>
      <w:r w:rsidRPr="00622DB2">
        <w:rPr>
          <w:rStyle w:val="SNUM"/>
          <w:rFonts w:ascii="Courier New" w:hAnsi="Courier New" w:cs="Courier New"/>
        </w:rPr>
        <w:t>20-3101.</w:t>
      </w:r>
      <w:r w:rsidRPr="00622DB2">
        <w:rPr>
          <w:rFonts w:ascii="Courier New" w:hAnsi="Courier New" w:cs="Courier New"/>
        </w:rPr>
        <w:t>  </w:t>
      </w:r>
      <w:r w:rsidRPr="00622DB2">
        <w:rPr>
          <w:rStyle w:val="SECHEAD"/>
          <w:rFonts w:ascii="Courier New" w:hAnsi="Courier New" w:cs="Courier New"/>
        </w:rPr>
        <w:t>Definitions</w:t>
      </w:r>
    </w:p>
    <w:p w14:paraId="21B8AB7B" w14:textId="77777777" w:rsidR="00BD78CC" w:rsidRPr="00622DB2" w:rsidRDefault="00BD78CC" w:rsidP="00BD78CC">
      <w:pPr>
        <w:pStyle w:val="P06-00"/>
        <w:rPr>
          <w:rFonts w:ascii="Courier New" w:hAnsi="Courier New" w:cs="Courier New"/>
        </w:rPr>
      </w:pPr>
      <w:r w:rsidRPr="00622DB2">
        <w:rPr>
          <w:rFonts w:ascii="Courier New" w:hAnsi="Courier New" w:cs="Courier New"/>
        </w:rPr>
        <w:t>In this article, unless the context otherwise requires:</w:t>
      </w:r>
    </w:p>
    <w:p w14:paraId="4497583D" w14:textId="77777777" w:rsidR="00BD78CC" w:rsidRPr="00622DB2" w:rsidRDefault="00BD78CC" w:rsidP="00BD78CC">
      <w:pPr>
        <w:pStyle w:val="P06-00"/>
        <w:rPr>
          <w:rFonts w:ascii="Courier New" w:hAnsi="Courier New" w:cs="Courier New"/>
        </w:rPr>
      </w:pPr>
      <w:r w:rsidRPr="00622DB2">
        <w:rPr>
          <w:rFonts w:ascii="Courier New" w:hAnsi="Courier New" w:cs="Courier New"/>
        </w:rPr>
        <w:t>1.  "Adjudicate" means an insurer's decision to deny or pay a claim, in whole or in part, including the decision as to how much to pay.</w:t>
      </w:r>
    </w:p>
    <w:p w14:paraId="7D20EBBB" w14:textId="77777777" w:rsidR="00BD78CC" w:rsidRPr="00622DB2" w:rsidRDefault="00BD78CC" w:rsidP="00BD78CC">
      <w:pPr>
        <w:pStyle w:val="P06-00"/>
        <w:rPr>
          <w:rFonts w:ascii="Courier New" w:hAnsi="Courier New" w:cs="Courier New"/>
        </w:rPr>
      </w:pPr>
      <w:r w:rsidRPr="00622DB2">
        <w:rPr>
          <w:rFonts w:ascii="Courier New" w:hAnsi="Courier New" w:cs="Courier New"/>
        </w:rPr>
        <w:t>2.  "Clean claim" means a written or electronic claim for health care services or benefits that may be processed without obtaining additional information, including coordination of benefits information, from the health care provider, the enrollee or a third party, except in cases of fraud.</w:t>
      </w:r>
    </w:p>
    <w:p w14:paraId="73006163" w14:textId="77777777" w:rsidR="00BD78CC" w:rsidRPr="00622DB2" w:rsidRDefault="00BD78CC" w:rsidP="00BD78CC">
      <w:pPr>
        <w:pStyle w:val="P06-00"/>
        <w:rPr>
          <w:rFonts w:ascii="Courier New" w:hAnsi="Courier New" w:cs="Courier New"/>
        </w:rPr>
      </w:pPr>
      <w:r w:rsidRPr="00622DB2">
        <w:rPr>
          <w:rFonts w:ascii="Courier New" w:hAnsi="Courier New" w:cs="Courier New"/>
        </w:rPr>
        <w:t>3.  "Enrollee" means an individual who is enrolled under a health care insurer's policy, contract or evidence of coverage.</w:t>
      </w:r>
    </w:p>
    <w:p w14:paraId="70A507ED" w14:textId="77777777" w:rsidR="00BD78CC" w:rsidRPr="00622DB2" w:rsidRDefault="00BD78CC" w:rsidP="00BD78CC">
      <w:pPr>
        <w:pStyle w:val="P06-00"/>
        <w:rPr>
          <w:rFonts w:ascii="Courier New" w:hAnsi="Courier New" w:cs="Courier New"/>
        </w:rPr>
      </w:pPr>
      <w:r w:rsidRPr="00622DB2">
        <w:rPr>
          <w:rFonts w:ascii="Courier New" w:hAnsi="Courier New" w:cs="Courier New"/>
        </w:rPr>
        <w:t>4.  "Grievance":</w:t>
      </w:r>
    </w:p>
    <w:p w14:paraId="062DFDC5" w14:textId="77777777" w:rsidR="00BD78CC" w:rsidRPr="00622DB2" w:rsidRDefault="00BD78CC" w:rsidP="00BD78CC">
      <w:pPr>
        <w:pStyle w:val="P06-00"/>
        <w:rPr>
          <w:rFonts w:ascii="Courier New" w:hAnsi="Courier New" w:cs="Courier New"/>
        </w:rPr>
      </w:pPr>
      <w:r w:rsidRPr="00622DB2">
        <w:rPr>
          <w:rFonts w:ascii="Courier New" w:hAnsi="Courier New" w:cs="Courier New"/>
        </w:rPr>
        <w:t>(a)  Means any written complaint that is subject to resolution through the insurer's system that is prescribed in section 20</w:t>
      </w:r>
      <w:r w:rsidRPr="00622DB2">
        <w:rPr>
          <w:rFonts w:ascii="Courier New" w:hAnsi="Courier New" w:cs="Courier New"/>
        </w:rPr>
        <w:noBreakHyphen/>
        <w:t xml:space="preserve">3102, subsection F and submitted by a health care provider and received by a health care insurer.  </w:t>
      </w:r>
    </w:p>
    <w:p w14:paraId="2D6D2CFC" w14:textId="537256AE" w:rsidR="00BD78CC" w:rsidRPr="00622DB2" w:rsidRDefault="00BD78CC" w:rsidP="00BD78CC">
      <w:pPr>
        <w:pStyle w:val="P06-00"/>
        <w:rPr>
          <w:rFonts w:ascii="Courier New" w:hAnsi="Courier New" w:cs="Courier New"/>
        </w:rPr>
      </w:pPr>
      <w:r w:rsidRPr="00622DB2">
        <w:rPr>
          <w:rFonts w:ascii="Courier New" w:hAnsi="Courier New" w:cs="Courier New"/>
        </w:rPr>
        <w:t xml:space="preserve">(b)  Includes any delay in the timeliness of claim adjudication that results in a delay of payment of a clean claim as </w:t>
      </w:r>
      <w:r w:rsidR="003478D9" w:rsidRPr="00622DB2">
        <w:rPr>
          <w:rFonts w:ascii="Courier New" w:hAnsi="Courier New" w:cs="Courier New"/>
        </w:rPr>
        <w:t>prescribed in section 20</w:t>
      </w:r>
      <w:r w:rsidR="003478D9" w:rsidRPr="00622DB2">
        <w:rPr>
          <w:rFonts w:ascii="Courier New" w:hAnsi="Courier New" w:cs="Courier New"/>
        </w:rPr>
        <w:noBreakHyphen/>
        <w:t>3102.</w:t>
      </w:r>
    </w:p>
    <w:p w14:paraId="50637EC9" w14:textId="36DD1DC9" w:rsidR="00BD78CC" w:rsidRPr="00622DB2" w:rsidRDefault="00BD78CC" w:rsidP="00BD78CC">
      <w:pPr>
        <w:pStyle w:val="P06-00"/>
        <w:rPr>
          <w:rFonts w:ascii="Courier New" w:hAnsi="Courier New" w:cs="Courier New"/>
        </w:rPr>
      </w:pPr>
      <w:r w:rsidRPr="00622DB2">
        <w:rPr>
          <w:rFonts w:ascii="Courier New" w:hAnsi="Courier New" w:cs="Courier New"/>
        </w:rPr>
        <w:t>(c)  Does not include a complaint:</w:t>
      </w:r>
    </w:p>
    <w:p w14:paraId="1403CA8D" w14:textId="59481083" w:rsidR="00BD78CC" w:rsidRPr="00622DB2" w:rsidRDefault="00BD78CC" w:rsidP="00BD78CC">
      <w:pPr>
        <w:pStyle w:val="P06-00"/>
        <w:rPr>
          <w:rFonts w:ascii="Courier New" w:hAnsi="Courier New" w:cs="Courier New"/>
        </w:rPr>
      </w:pPr>
      <w:r w:rsidRPr="00622DB2">
        <w:rPr>
          <w:rFonts w:ascii="Courier New" w:hAnsi="Courier New" w:cs="Courier New"/>
        </w:rPr>
        <w:t>(i)  By a noncontracted provider regarding an insurer's decision to deny the noncontracted provider admission to the insurer's network.</w:t>
      </w:r>
    </w:p>
    <w:p w14:paraId="707E3B6B" w14:textId="0750F876" w:rsidR="00BD78CC" w:rsidRPr="00622DB2" w:rsidRDefault="00BD78CC" w:rsidP="00BD78CC">
      <w:pPr>
        <w:pStyle w:val="P06-00"/>
        <w:rPr>
          <w:rFonts w:ascii="Courier New" w:hAnsi="Courier New" w:cs="Courier New"/>
        </w:rPr>
      </w:pPr>
      <w:r w:rsidRPr="00622DB2">
        <w:rPr>
          <w:rFonts w:ascii="Courier New" w:hAnsi="Courier New" w:cs="Courier New"/>
        </w:rPr>
        <w:t>(ii)  About an insurer's decision to terminate a health care provider from the insurer's network.</w:t>
      </w:r>
    </w:p>
    <w:p w14:paraId="35BA5A8D" w14:textId="06AD8462" w:rsidR="00BD78CC" w:rsidRPr="00622DB2" w:rsidRDefault="00BD78CC" w:rsidP="00BD78CC">
      <w:pPr>
        <w:pStyle w:val="P06-00"/>
        <w:rPr>
          <w:rFonts w:ascii="Courier New" w:hAnsi="Courier New" w:cs="Courier New"/>
        </w:rPr>
      </w:pPr>
      <w:r w:rsidRPr="00622DB2">
        <w:rPr>
          <w:rFonts w:ascii="Courier New" w:hAnsi="Courier New" w:cs="Courier New"/>
        </w:rPr>
        <w:t xml:space="preserve">(iii)  That is the subject of a health care appeal pursuant to chapter 15, article 2 of this title.  </w:t>
      </w:r>
    </w:p>
    <w:p w14:paraId="6CB3C1BD" w14:textId="5F7D15B5" w:rsidR="00F540AD" w:rsidRPr="00622DB2" w:rsidRDefault="00BD78CC" w:rsidP="00BD78CC">
      <w:pPr>
        <w:pStyle w:val="P06-00"/>
        <w:rPr>
          <w:rFonts w:ascii="Courier New" w:hAnsi="Courier New" w:cs="Courier New"/>
        </w:rPr>
      </w:pPr>
      <w:r w:rsidRPr="00622DB2">
        <w:rPr>
          <w:rFonts w:ascii="Courier New" w:hAnsi="Courier New" w:cs="Courier New"/>
        </w:rPr>
        <w:t xml:space="preserve">5.  "Health care insurer" means a disability insurer, group disability insurer, blanket disability insurer, health care services organization, prepaid dental plan organization, hospital service corporation, medical service corporation, dental service corporation, optometric service corporation, or hospital, medical, dental and optometric service corporation. </w:t>
      </w:r>
      <w:r w:rsidRPr="00622DB2">
        <w:rPr>
          <w:rFonts w:ascii="Courier New" w:hAnsi="Courier New" w:cs="Courier New"/>
        </w:rPr>
        <w:fldChar w:fldCharType="begin"/>
      </w:r>
      <w:r w:rsidRPr="00622DB2">
        <w:rPr>
          <w:rFonts w:ascii="Courier New" w:hAnsi="Courier New" w:cs="Courier New"/>
        </w:rPr>
        <w:instrText xml:space="preserve"> COMMENTS END_STATUTE \* MERGEFORMAT </w:instrText>
      </w:r>
      <w:r w:rsidRPr="00622DB2">
        <w:rPr>
          <w:rFonts w:ascii="Courier New" w:hAnsi="Courier New" w:cs="Courier New"/>
        </w:rPr>
        <w:fldChar w:fldCharType="separate"/>
      </w:r>
      <w:r w:rsidRPr="00622DB2">
        <w:rPr>
          <w:rFonts w:ascii="Courier New" w:hAnsi="Courier New" w:cs="Courier New"/>
          <w:vanish/>
        </w:rPr>
        <w:t>END_STATUTE</w:t>
      </w:r>
      <w:r w:rsidRPr="00622DB2">
        <w:rPr>
          <w:rFonts w:ascii="Courier New" w:hAnsi="Courier New" w:cs="Courier New"/>
        </w:rPr>
        <w:fldChar w:fldCharType="end"/>
      </w:r>
    </w:p>
    <w:sectPr w:rsidR="00F540AD" w:rsidRPr="00622DB2" w:rsidSect="00BD78C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975BA" w14:textId="77777777" w:rsidR="00BD78CC" w:rsidRDefault="00BD78CC">
      <w:r>
        <w:separator/>
      </w:r>
    </w:p>
  </w:endnote>
  <w:endnote w:type="continuationSeparator" w:id="0">
    <w:p w14:paraId="021569DA" w14:textId="77777777" w:rsidR="00BD78CC" w:rsidRDefault="00BD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AE77" w14:textId="77777777" w:rsidR="00BD78CC" w:rsidRDefault="00BD78CC">
      <w:r>
        <w:separator/>
      </w:r>
    </w:p>
  </w:footnote>
  <w:footnote w:type="continuationSeparator" w:id="0">
    <w:p w14:paraId="12431686" w14:textId="77777777" w:rsidR="00BD78CC" w:rsidRDefault="00BD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945115872">
    <w:abstractNumId w:val="8"/>
  </w:num>
  <w:num w:numId="2" w16cid:durableId="1749770640">
    <w:abstractNumId w:val="8"/>
  </w:num>
  <w:num w:numId="3" w16cid:durableId="1246840094">
    <w:abstractNumId w:val="7"/>
  </w:num>
  <w:num w:numId="4" w16cid:durableId="2063753291">
    <w:abstractNumId w:val="7"/>
  </w:num>
  <w:num w:numId="5" w16cid:durableId="2102676456">
    <w:abstractNumId w:val="10"/>
  </w:num>
  <w:num w:numId="6" w16cid:durableId="401831906">
    <w:abstractNumId w:val="11"/>
  </w:num>
  <w:num w:numId="7" w16cid:durableId="1556815792">
    <w:abstractNumId w:val="12"/>
  </w:num>
  <w:num w:numId="8" w16cid:durableId="1518156665">
    <w:abstractNumId w:val="9"/>
  </w:num>
  <w:num w:numId="9" w16cid:durableId="1260480064">
    <w:abstractNumId w:val="6"/>
  </w:num>
  <w:num w:numId="10" w16cid:durableId="60715068">
    <w:abstractNumId w:val="5"/>
  </w:num>
  <w:num w:numId="11" w16cid:durableId="1158957719">
    <w:abstractNumId w:val="4"/>
  </w:num>
  <w:num w:numId="12" w16cid:durableId="1821069898">
    <w:abstractNumId w:val="3"/>
  </w:num>
  <w:num w:numId="13" w16cid:durableId="708796400">
    <w:abstractNumId w:val="2"/>
  </w:num>
  <w:num w:numId="14" w16cid:durableId="1211840122">
    <w:abstractNumId w:val="1"/>
  </w:num>
  <w:num w:numId="15" w16cid:durableId="23909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CC"/>
    <w:rsid w:val="00010503"/>
    <w:rsid w:val="00033AE7"/>
    <w:rsid w:val="003478D9"/>
    <w:rsid w:val="00622DB2"/>
    <w:rsid w:val="00BD78CC"/>
    <w:rsid w:val="00DC499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156B"/>
  <w15:chartTrackingRefBased/>
  <w15:docId w15:val="{6B0578E7-8F3A-4190-A5B6-7CFFDE6C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BD78C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282</Words>
  <Characters>1577</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20-3101; Definitions</dc:title>
  <dc:subject>Definitions</dc:subject>
  <dc:creator>Arizona Legislative Council</dc:creator>
  <cp:keywords/>
  <dc:description>0072.docx - 562R - 2024</dc:description>
  <cp:lastModifiedBy>dbupdate</cp:lastModifiedBy>
  <cp:revision>2</cp:revision>
  <cp:lastPrinted>2024-07-31T20:54:00Z</cp:lastPrinted>
  <dcterms:created xsi:type="dcterms:W3CDTF">2025-09-20T11:11:00Z</dcterms:created>
  <dcterms:modified xsi:type="dcterms:W3CDTF">2025-09-20T11:11:00Z</dcterms:modified>
</cp:coreProperties>
</file>