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AE386" w14:textId="77777777" w:rsidR="00E90426" w:rsidRPr="006E65C1" w:rsidRDefault="00E90426" w:rsidP="00E90426">
      <w:pPr>
        <w:pStyle w:val="SEC06-18"/>
        <w:rPr>
          <w:rFonts w:ascii="Courier New" w:hAnsi="Courier New"/>
        </w:rPr>
      </w:pPr>
      <w:r w:rsidRPr="006E65C1">
        <w:rPr>
          <w:rFonts w:ascii="Courier New" w:hAnsi="Courier New"/>
          <w:vanish/>
        </w:rPr>
        <w:fldChar w:fldCharType="begin"/>
      </w:r>
      <w:r w:rsidRPr="006E65C1">
        <w:rPr>
          <w:rFonts w:ascii="Courier New" w:hAnsi="Courier New"/>
          <w:vanish/>
        </w:rPr>
        <w:instrText xml:space="preserve"> COMMENTS START_STATUTE \* MERGEFORMAT </w:instrText>
      </w:r>
      <w:r w:rsidRPr="006E65C1">
        <w:rPr>
          <w:rFonts w:ascii="Courier New" w:hAnsi="Courier New"/>
          <w:vanish/>
        </w:rPr>
        <w:fldChar w:fldCharType="separate"/>
      </w:r>
      <w:r w:rsidRPr="006E65C1">
        <w:rPr>
          <w:rFonts w:ascii="Courier New" w:hAnsi="Courier New"/>
          <w:vanish/>
        </w:rPr>
        <w:t>START_STATUTE</w:t>
      </w:r>
      <w:r w:rsidRPr="006E65C1">
        <w:rPr>
          <w:rFonts w:ascii="Courier New" w:hAnsi="Courier New"/>
          <w:vanish/>
        </w:rPr>
        <w:fldChar w:fldCharType="end"/>
      </w:r>
      <w:r w:rsidRPr="006E65C1">
        <w:rPr>
          <w:rStyle w:val="SNUM"/>
          <w:rFonts w:ascii="Courier New" w:hAnsi="Courier New"/>
        </w:rPr>
        <w:t>20-2508</w:t>
      </w:r>
      <w:r w:rsidRPr="006E65C1">
        <w:rPr>
          <w:rFonts w:ascii="Courier New" w:hAnsi="Courier New"/>
        </w:rPr>
        <w:t>.  </w:t>
      </w:r>
      <w:r w:rsidRPr="006E65C1">
        <w:rPr>
          <w:rStyle w:val="SECHEAD"/>
          <w:rFonts w:ascii="Courier New" w:hAnsi="Courier New"/>
        </w:rPr>
        <w:t>Denial, suspension or revocation of certificates; hearing; civil penalties</w:t>
      </w:r>
    </w:p>
    <w:p w14:paraId="33975C3B" w14:textId="77777777" w:rsidR="00E90426" w:rsidRPr="006E65C1" w:rsidRDefault="00E90426" w:rsidP="00E90426">
      <w:pPr>
        <w:pStyle w:val="P06-00"/>
        <w:rPr>
          <w:rFonts w:ascii="Courier New" w:hAnsi="Courier New"/>
        </w:rPr>
      </w:pPr>
      <w:r w:rsidRPr="006E65C1">
        <w:rPr>
          <w:rFonts w:ascii="Courier New" w:hAnsi="Courier New"/>
        </w:rPr>
        <w:t>A.  The director shall deny a certificate if the director finds that the utilization review agent does not:</w:t>
      </w:r>
    </w:p>
    <w:p w14:paraId="50BA0106" w14:textId="77777777" w:rsidR="00E90426" w:rsidRPr="006E65C1" w:rsidRDefault="00E90426" w:rsidP="00E90426">
      <w:pPr>
        <w:pStyle w:val="P06-00"/>
        <w:rPr>
          <w:rFonts w:ascii="Courier New" w:hAnsi="Courier New"/>
        </w:rPr>
      </w:pPr>
      <w:r w:rsidRPr="006E65C1">
        <w:rPr>
          <w:rFonts w:ascii="Courier New" w:hAnsi="Courier New"/>
        </w:rPr>
        <w:t>1.  Have an allopathic or osteopathic physician available to supervise utilization review activities of any medical, surgical or health care services except that:</w:t>
      </w:r>
    </w:p>
    <w:p w14:paraId="0AC628DC" w14:textId="77777777" w:rsidR="00E90426" w:rsidRPr="006E65C1" w:rsidRDefault="00E90426" w:rsidP="00E90426">
      <w:pPr>
        <w:pStyle w:val="P06-00"/>
        <w:rPr>
          <w:rFonts w:ascii="Courier New" w:hAnsi="Courier New"/>
        </w:rPr>
      </w:pPr>
      <w:r w:rsidRPr="006E65C1">
        <w:rPr>
          <w:rFonts w:ascii="Courier New" w:hAnsi="Courier New"/>
        </w:rPr>
        <w:t>(a)  A dental service corporation that is licensed pursuant to chapter 4, article 3 of this title and a prepaid dental plan organization that is licensed pursuant to chapter 4, article 7 of this title may have a licensed dentist supervise or conduct utilization review activities for health care services that involve dental care.</w:t>
      </w:r>
    </w:p>
    <w:p w14:paraId="6F1A460D" w14:textId="77777777" w:rsidR="00E90426" w:rsidRPr="006E65C1" w:rsidRDefault="00E90426" w:rsidP="00E90426">
      <w:pPr>
        <w:pStyle w:val="P06-00"/>
        <w:rPr>
          <w:rFonts w:ascii="Courier New" w:hAnsi="Courier New"/>
        </w:rPr>
      </w:pPr>
      <w:r w:rsidRPr="006E65C1">
        <w:rPr>
          <w:rFonts w:ascii="Courier New" w:hAnsi="Courier New"/>
        </w:rPr>
        <w:t>(b)  An optometric service corporation that is licensed pursuant to chapter 4, article 3 of this title may have a licensed optometrist supervise or conduct utilization review activities for health care services that involve optometric care.</w:t>
      </w:r>
    </w:p>
    <w:p w14:paraId="5DFE6186" w14:textId="77777777" w:rsidR="00E90426" w:rsidRPr="006E65C1" w:rsidRDefault="00E90426" w:rsidP="00E90426">
      <w:pPr>
        <w:pStyle w:val="P06-00"/>
        <w:rPr>
          <w:rFonts w:ascii="Courier New" w:hAnsi="Courier New"/>
        </w:rPr>
      </w:pPr>
      <w:r w:rsidRPr="006E65C1">
        <w:rPr>
          <w:rFonts w:ascii="Courier New" w:hAnsi="Courier New"/>
        </w:rPr>
        <w:t>(c)  A utilization review agent shall have a licensed chiropractor supervise or conduct utilization review activities for health care services that are performed by a chiropractor and within the chiropractor's scope of practice pursuant to title 32, chapter 8.</w:t>
      </w:r>
    </w:p>
    <w:p w14:paraId="02F034D0" w14:textId="77777777" w:rsidR="00E90426" w:rsidRPr="006E65C1" w:rsidRDefault="00E90426" w:rsidP="00E90426">
      <w:pPr>
        <w:pStyle w:val="P06-00"/>
        <w:rPr>
          <w:rFonts w:ascii="Courier New" w:hAnsi="Courier New"/>
        </w:rPr>
      </w:pPr>
      <w:r w:rsidRPr="006E65C1">
        <w:rPr>
          <w:rFonts w:ascii="Courier New" w:hAnsi="Courier New"/>
        </w:rPr>
        <w:t>2.  Meet all applicable department rules relating to the qualifications of utilization review agents or the performance of utilization review.</w:t>
      </w:r>
    </w:p>
    <w:p w14:paraId="5426CEF3" w14:textId="77777777" w:rsidR="00E90426" w:rsidRPr="006E65C1" w:rsidRDefault="00E90426" w:rsidP="00E90426">
      <w:pPr>
        <w:pStyle w:val="P06-00"/>
        <w:rPr>
          <w:rFonts w:ascii="Courier New" w:hAnsi="Courier New"/>
        </w:rPr>
      </w:pPr>
      <w:r w:rsidRPr="006E65C1">
        <w:rPr>
          <w:rFonts w:ascii="Courier New" w:hAnsi="Courier New"/>
        </w:rPr>
        <w:t>3.  Provide assurances satisfactory to the director that the procedure and policies of the utilization review agent will protect the confidentiality of medical records and the utilization review agent will be reasonably accessible to patients and providers in this state and the department by a toll free telephone line or by acceptance of long</w:t>
      </w:r>
      <w:r w:rsidRPr="006E65C1">
        <w:rPr>
          <w:rFonts w:ascii="Courier New" w:hAnsi="Courier New"/>
        </w:rPr>
        <w:noBreakHyphen/>
        <w:t>distance collect calls for forty hours each week during normal business hours.</w:t>
      </w:r>
    </w:p>
    <w:p w14:paraId="6FDE33BE" w14:textId="77777777" w:rsidR="00E90426" w:rsidRPr="006E65C1" w:rsidRDefault="00E90426" w:rsidP="00E90426">
      <w:pPr>
        <w:pStyle w:val="P06-00"/>
        <w:rPr>
          <w:rFonts w:ascii="Courier New" w:hAnsi="Courier New"/>
        </w:rPr>
      </w:pPr>
      <w:r w:rsidRPr="006E65C1">
        <w:rPr>
          <w:rFonts w:ascii="Courier New" w:hAnsi="Courier New"/>
        </w:rPr>
        <w:t>B.  The director shall deny a certificate to a utilization review agent who has been convicted of a misdemeanor involving moral turpitude or a felony or who employs a person who has been convicted of a felony.</w:t>
      </w:r>
    </w:p>
    <w:p w14:paraId="3A73ED58" w14:textId="77777777" w:rsidR="00E90426" w:rsidRPr="006E65C1" w:rsidRDefault="00E90426" w:rsidP="00E90426">
      <w:pPr>
        <w:pStyle w:val="P06-00"/>
        <w:rPr>
          <w:rFonts w:ascii="Courier New" w:hAnsi="Courier New"/>
        </w:rPr>
      </w:pPr>
      <w:r w:rsidRPr="006E65C1">
        <w:rPr>
          <w:rFonts w:ascii="Courier New" w:hAnsi="Courier New"/>
        </w:rPr>
        <w:t>C.  The director may suspend, revoke or refuse to renew a certificate issued under this chapter if after giving notice to the utilization review agent, and holding a hearing if demanded by the agent, the director finds that the agent has violated this chapter or a rule adopted under this chapter.</w:t>
      </w:r>
    </w:p>
    <w:p w14:paraId="0C652369" w14:textId="77777777" w:rsidR="00E90426" w:rsidRPr="006E65C1" w:rsidRDefault="00E90426" w:rsidP="00E90426">
      <w:pPr>
        <w:pStyle w:val="P06-00"/>
        <w:rPr>
          <w:rFonts w:ascii="Courier New" w:hAnsi="Courier New"/>
        </w:rPr>
      </w:pPr>
      <w:r w:rsidRPr="006E65C1">
        <w:rPr>
          <w:rFonts w:ascii="Courier New" w:hAnsi="Courier New"/>
        </w:rPr>
        <w:t>D.  If after a hearing the director finds that the agent has violated this chapter or an applicable rule or order adopted under this chapter, the director shall issue an order that specifies the violation and may impose a civil penalty of not more than two hundred fifty dollars for each violation or an aggregate civil penalty of not more than two thousand five hundred dollars.  The director may also impose a civil penalty of not more than two thousand five hundred dollars for each knowing violation or an aggregate civil penalty of not more than fifteen thousand dollars.  The director shall deposit, pursuant to sections 35</w:t>
      </w:r>
      <w:r w:rsidRPr="006E65C1">
        <w:rPr>
          <w:rFonts w:ascii="Courier New" w:hAnsi="Courier New"/>
        </w:rPr>
        <w:noBreakHyphen/>
        <w:t>146 and 35</w:t>
      </w:r>
      <w:r w:rsidRPr="006E65C1">
        <w:rPr>
          <w:rFonts w:ascii="Courier New" w:hAnsi="Courier New"/>
        </w:rPr>
        <w:noBreakHyphen/>
        <w:t>147, all monies in the state general fund.  A civil penalty is in addition to any other applicable penalty or restraint provided in this chapter and may be recovered in a civil action brought by the director.</w:t>
      </w:r>
    </w:p>
    <w:p w14:paraId="1F0C2FD7" w14:textId="77777777" w:rsidR="00E90426" w:rsidRPr="006E65C1" w:rsidRDefault="00E90426" w:rsidP="00E90426">
      <w:pPr>
        <w:pStyle w:val="P06-00"/>
        <w:rPr>
          <w:rFonts w:ascii="Courier New" w:hAnsi="Courier New"/>
        </w:rPr>
      </w:pPr>
      <w:r w:rsidRPr="006E65C1">
        <w:rPr>
          <w:rFonts w:ascii="Courier New" w:hAnsi="Courier New"/>
        </w:rPr>
        <w:t>E.  A certificate does not expire or terminate until a pending department investigation is resolved but is suspended on the date it would otherwise expire or terminate.  The utilization review agent shall not transact business in this state until the investigation is completed.</w:t>
      </w:r>
    </w:p>
    <w:p w14:paraId="31940387" w14:textId="77777777" w:rsidR="00E90426" w:rsidRPr="006E65C1" w:rsidRDefault="00E90426" w:rsidP="00E90426">
      <w:pPr>
        <w:pStyle w:val="P06-00"/>
        <w:rPr>
          <w:rFonts w:ascii="Courier New" w:hAnsi="Courier New"/>
        </w:rPr>
      </w:pPr>
      <w:r w:rsidRPr="006E65C1">
        <w:rPr>
          <w:rFonts w:ascii="Courier New" w:hAnsi="Courier New"/>
        </w:rPr>
        <w:t>F.  When the director suspends or revokes a certificate the director shall immediately notify the utilization review agent either by personal service or by mail addressed to the agent at the agent's address of record. Notice by mail is effective at the time it is mailed.</w:t>
      </w:r>
    </w:p>
    <w:p w14:paraId="16582345" w14:textId="77777777" w:rsidR="00E90426" w:rsidRPr="006E65C1" w:rsidRDefault="00E90426" w:rsidP="00E90426">
      <w:pPr>
        <w:pStyle w:val="P06-00"/>
        <w:rPr>
          <w:rFonts w:ascii="Courier New" w:hAnsi="Courier New"/>
        </w:rPr>
      </w:pPr>
      <w:r w:rsidRPr="006E65C1">
        <w:rPr>
          <w:rFonts w:ascii="Courier New" w:hAnsi="Courier New"/>
        </w:rPr>
        <w:t>G.  The utilization review agent shall deliver a revoked or suspended certificate to the director on the director's request.</w:t>
      </w:r>
    </w:p>
    <w:p w14:paraId="4E4DBDA5" w14:textId="77777777" w:rsidR="00E90426" w:rsidRPr="006E65C1" w:rsidRDefault="00E90426" w:rsidP="00E90426">
      <w:pPr>
        <w:pStyle w:val="P06-00"/>
        <w:rPr>
          <w:rFonts w:ascii="Courier New" w:hAnsi="Courier New"/>
        </w:rPr>
      </w:pPr>
      <w:r w:rsidRPr="006E65C1">
        <w:rPr>
          <w:rFonts w:ascii="Courier New" w:hAnsi="Courier New"/>
        </w:rPr>
        <w:t>H.  The director shall not issue a new certificate earlier than one year after the date of a previous revocation.  Agents shall reapply to the director and shall meet all the requirements of this chapter to obtain a new certificate.</w:t>
      </w:r>
    </w:p>
    <w:p w14:paraId="177149E5" w14:textId="77777777" w:rsidR="00E90426" w:rsidRPr="006E65C1" w:rsidRDefault="00E90426" w:rsidP="00E90426">
      <w:pPr>
        <w:pStyle w:val="P06-00"/>
        <w:rPr>
          <w:rFonts w:ascii="Courier New" w:hAnsi="Courier New"/>
        </w:rPr>
      </w:pPr>
      <w:r w:rsidRPr="006E65C1">
        <w:rPr>
          <w:rFonts w:ascii="Courier New" w:hAnsi="Courier New"/>
        </w:rPr>
        <w:t xml:space="preserve">I.  If the certificate of a firm or corporation is suspended or revoked, no member of that firm or officer or director of the corporation may hold a certificate during the period of the suspension or revocation unless the director determines, based on substantial evidence, that the member, officer or corporation director was not personally at fault. </w:t>
      </w:r>
      <w:r w:rsidRPr="006E65C1">
        <w:rPr>
          <w:rFonts w:ascii="Courier New" w:hAnsi="Courier New"/>
          <w:vanish/>
        </w:rPr>
        <w:fldChar w:fldCharType="begin"/>
      </w:r>
      <w:r w:rsidRPr="006E65C1">
        <w:rPr>
          <w:rFonts w:ascii="Courier New" w:hAnsi="Courier New"/>
          <w:vanish/>
        </w:rPr>
        <w:instrText xml:space="preserve"> COMMENTS END_STATUTE \* MERGEFORMAT </w:instrText>
      </w:r>
      <w:r w:rsidRPr="006E65C1">
        <w:rPr>
          <w:rFonts w:ascii="Courier New" w:hAnsi="Courier New"/>
          <w:vanish/>
        </w:rPr>
        <w:fldChar w:fldCharType="separate"/>
      </w:r>
      <w:r w:rsidRPr="006E65C1">
        <w:rPr>
          <w:rFonts w:ascii="Courier New" w:hAnsi="Courier New"/>
          <w:vanish/>
        </w:rPr>
        <w:t>END_STATUTE</w:t>
      </w:r>
      <w:r w:rsidRPr="006E65C1">
        <w:rPr>
          <w:rFonts w:ascii="Courier New" w:hAnsi="Courier New"/>
          <w:vanish/>
        </w:rPr>
        <w:fldChar w:fldCharType="end"/>
      </w:r>
    </w:p>
    <w:p w14:paraId="702C9FB2" w14:textId="77777777" w:rsidR="00E90426" w:rsidRPr="006E65C1" w:rsidRDefault="00E90426" w:rsidP="00E90426">
      <w:pPr>
        <w:rPr>
          <w:rFonts w:ascii="Courier New" w:hAnsi="Courier New"/>
        </w:rPr>
      </w:pPr>
    </w:p>
    <w:sectPr w:rsidR="00E90426" w:rsidRPr="006E65C1" w:rsidSect="00E9042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1C91" w14:textId="77777777" w:rsidR="004101DE" w:rsidRDefault="004101DE">
      <w:r>
        <w:separator/>
      </w:r>
    </w:p>
  </w:endnote>
  <w:endnote w:type="continuationSeparator" w:id="0">
    <w:p w14:paraId="4280FC79" w14:textId="77777777" w:rsidR="004101DE" w:rsidRDefault="0041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50C5" w14:textId="77777777" w:rsidR="004101DE" w:rsidRDefault="004101DE">
      <w:r>
        <w:separator/>
      </w:r>
    </w:p>
  </w:footnote>
  <w:footnote w:type="continuationSeparator" w:id="0">
    <w:p w14:paraId="182E9FA2" w14:textId="77777777" w:rsidR="004101DE" w:rsidRDefault="00410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710687279">
    <w:abstractNumId w:val="1"/>
  </w:num>
  <w:num w:numId="2" w16cid:durableId="1261841270">
    <w:abstractNumId w:val="1"/>
  </w:num>
  <w:num w:numId="3" w16cid:durableId="288169085">
    <w:abstractNumId w:val="0"/>
  </w:num>
  <w:num w:numId="4" w16cid:durableId="370306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26"/>
    <w:rsid w:val="004101DE"/>
    <w:rsid w:val="006E65C1"/>
    <w:rsid w:val="00E9042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F0076F"/>
  <w15:chartTrackingRefBased/>
  <w15:docId w15:val="{518CD5D3-89AE-4FA4-8B80-84E8F562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724</Words>
  <Characters>3759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20-2508; Denial, suspension or revocation of certificates; hearing; civil penalties</dc:title>
  <dc:subject>Denial, suspension or revocation of certificates; hearing; civil penalties</dc:subject>
  <dc:creator>Arizona Legislative Council</dc:creator>
  <cp:keywords/>
  <dc:description>0060.doc - 511R - 2013</dc:description>
  <cp:lastModifiedBy>dbupdate</cp:lastModifiedBy>
  <cp:revision>2</cp:revision>
  <cp:lastPrinted>1601-01-01T00:00:00Z</cp:lastPrinted>
  <dcterms:created xsi:type="dcterms:W3CDTF">2025-09-20T11:05:00Z</dcterms:created>
  <dcterms:modified xsi:type="dcterms:W3CDTF">2025-09-20T11:05:00Z</dcterms:modified>
</cp:coreProperties>
</file>