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90B8" w14:textId="77777777" w:rsidR="006F4372" w:rsidRPr="008B5519" w:rsidRDefault="006F4372" w:rsidP="006F4372">
      <w:pPr>
        <w:pStyle w:val="P06-00"/>
        <w:rPr>
          <w:rStyle w:val="SECHEAD"/>
          <w:rFonts w:ascii="Courier New" w:hAnsi="Courier New"/>
        </w:rPr>
      </w:pPr>
      <w:r w:rsidRPr="008B5519">
        <w:rPr>
          <w:rFonts w:ascii="Courier New" w:hAnsi="Courier New"/>
          <w:vanish/>
        </w:rPr>
        <w:fldChar w:fldCharType="begin"/>
      </w:r>
      <w:r w:rsidRPr="008B5519">
        <w:rPr>
          <w:rFonts w:ascii="Courier New" w:hAnsi="Courier New"/>
          <w:vanish/>
        </w:rPr>
        <w:instrText xml:space="preserve"> COMMENTS START_STATUTE \* MERGEFORMAT </w:instrText>
      </w:r>
      <w:r w:rsidRPr="008B5519">
        <w:rPr>
          <w:rFonts w:ascii="Courier New" w:hAnsi="Courier New"/>
          <w:vanish/>
        </w:rPr>
        <w:fldChar w:fldCharType="separate"/>
      </w:r>
      <w:r w:rsidRPr="008B5519">
        <w:rPr>
          <w:rFonts w:ascii="Courier New" w:hAnsi="Courier New"/>
          <w:vanish/>
        </w:rPr>
        <w:t>START_STATUTE</w:t>
      </w:r>
      <w:r w:rsidRPr="008B5519">
        <w:rPr>
          <w:rFonts w:ascii="Courier New" w:hAnsi="Courier New"/>
          <w:vanish/>
        </w:rPr>
        <w:fldChar w:fldCharType="end"/>
      </w:r>
      <w:r w:rsidRPr="008B5519">
        <w:rPr>
          <w:rStyle w:val="SNUM"/>
          <w:rFonts w:ascii="Courier New" w:hAnsi="Courier New"/>
        </w:rPr>
        <w:t>20-2326.</w:t>
      </w:r>
      <w:r w:rsidRPr="008B5519">
        <w:rPr>
          <w:rFonts w:ascii="Courier New" w:hAnsi="Courier New"/>
        </w:rPr>
        <w:t>  </w:t>
      </w:r>
      <w:r w:rsidRPr="008B5519">
        <w:rPr>
          <w:rStyle w:val="SECHEAD"/>
          <w:rFonts w:ascii="Courier New" w:hAnsi="Courier New"/>
        </w:rPr>
        <w:t>Drugs; cancer treatment; definitions</w:t>
      </w:r>
    </w:p>
    <w:p w14:paraId="05A0A5AF" w14:textId="77777777" w:rsidR="006F4372" w:rsidRPr="008B5519" w:rsidRDefault="006F4372" w:rsidP="006F4372">
      <w:pPr>
        <w:pStyle w:val="P06-00"/>
        <w:rPr>
          <w:rFonts w:ascii="Courier New" w:hAnsi="Courier New"/>
        </w:rPr>
      </w:pPr>
      <w:r w:rsidRPr="008B5519">
        <w:rPr>
          <w:rFonts w:ascii="Courier New" w:hAnsi="Courier New"/>
        </w:rPr>
        <w:t>A.  Any health benefits plan that is offered by an accountable health plan and that provides coverage for prescription drugs shall not limit or exclude coverage for any prescription drug prescribed for the treatment of cancer on the basis that the prescription drug has not been approved by the United States food and drug administration for the treatment of the specific type of cancer for which the prescription drug has been prescribed, if the prescription drug has been recognized as safe and effective for treatment of that specific type of cancer in one or more of the standard medical reference compendia prescribed in subsection B or medical literature that meets the criteria prescribed in subsection B.  The coverage required under this subsection includes covered medically necessary services associated with the administration of the prescription drug.  This subsection does not:</w:t>
      </w:r>
    </w:p>
    <w:p w14:paraId="7F00DEF2" w14:textId="77777777" w:rsidR="006F4372" w:rsidRPr="008B5519" w:rsidRDefault="006F4372" w:rsidP="006F4372">
      <w:pPr>
        <w:pStyle w:val="P06-00"/>
        <w:rPr>
          <w:rFonts w:ascii="Courier New" w:hAnsi="Courier New"/>
        </w:rPr>
      </w:pPr>
      <w:r w:rsidRPr="008B5519">
        <w:rPr>
          <w:rFonts w:ascii="Courier New" w:hAnsi="Courier New"/>
        </w:rPr>
        <w:t xml:space="preserve">1.  Require coverage of any prescription drug used in the treatment of a type of cancer if the </w:t>
      </w:r>
      <w:smartTag w:uri="urn:schemas-microsoft-com:office:smarttags" w:element="country-region">
        <w:smartTag w:uri="urn:schemas-microsoft-com:office:smarttags" w:element="place">
          <w:r w:rsidRPr="008B5519">
            <w:rPr>
              <w:rFonts w:ascii="Courier New" w:hAnsi="Courier New"/>
            </w:rPr>
            <w:t>United States</w:t>
          </w:r>
        </w:smartTag>
      </w:smartTag>
      <w:r w:rsidRPr="008B5519">
        <w:rPr>
          <w:rFonts w:ascii="Courier New" w:hAnsi="Courier New"/>
        </w:rPr>
        <w:t xml:space="preserve"> food and drug administration has determined that the prescription drug is contraindicated for that type of cancer.</w:t>
      </w:r>
    </w:p>
    <w:p w14:paraId="5F75E8D7" w14:textId="77777777" w:rsidR="006F4372" w:rsidRPr="008B5519" w:rsidRDefault="006F4372" w:rsidP="006F4372">
      <w:pPr>
        <w:pStyle w:val="P06-00"/>
        <w:rPr>
          <w:rFonts w:ascii="Courier New" w:hAnsi="Courier New"/>
        </w:rPr>
      </w:pPr>
      <w:r w:rsidRPr="008B5519">
        <w:rPr>
          <w:rFonts w:ascii="Courier New" w:hAnsi="Courier New"/>
        </w:rPr>
        <w:t xml:space="preserve">2.  Require coverage for any experimental prescription drug that is not approved for any indication by the </w:t>
      </w:r>
      <w:smartTag w:uri="urn:schemas-microsoft-com:office:smarttags" w:element="country-region">
        <w:smartTag w:uri="urn:schemas-microsoft-com:office:smarttags" w:element="place">
          <w:r w:rsidRPr="008B5519">
            <w:rPr>
              <w:rFonts w:ascii="Courier New" w:hAnsi="Courier New"/>
            </w:rPr>
            <w:t>United States</w:t>
          </w:r>
        </w:smartTag>
      </w:smartTag>
      <w:r w:rsidRPr="008B5519">
        <w:rPr>
          <w:rFonts w:ascii="Courier New" w:hAnsi="Courier New"/>
        </w:rPr>
        <w:t xml:space="preserve"> food and drug administration.</w:t>
      </w:r>
    </w:p>
    <w:p w14:paraId="497274EB" w14:textId="77777777" w:rsidR="006F4372" w:rsidRPr="008B5519" w:rsidRDefault="006F4372" w:rsidP="006F4372">
      <w:pPr>
        <w:pStyle w:val="P06-00"/>
        <w:rPr>
          <w:rFonts w:ascii="Courier New" w:hAnsi="Courier New"/>
        </w:rPr>
      </w:pPr>
      <w:r w:rsidRPr="008B5519">
        <w:rPr>
          <w:rFonts w:ascii="Courier New" w:hAnsi="Courier New"/>
        </w:rPr>
        <w:t xml:space="preserve">3.  Alter any law with regard to provisions that limit the coverage of prescription drugs that have not been approved by the </w:t>
      </w:r>
      <w:smartTag w:uri="urn:schemas-microsoft-com:office:smarttags" w:element="country-region">
        <w:smartTag w:uri="urn:schemas-microsoft-com:office:smarttags" w:element="place">
          <w:r w:rsidRPr="008B5519">
            <w:rPr>
              <w:rFonts w:ascii="Courier New" w:hAnsi="Courier New"/>
            </w:rPr>
            <w:t>United States</w:t>
          </w:r>
        </w:smartTag>
      </w:smartTag>
      <w:r w:rsidRPr="008B5519">
        <w:rPr>
          <w:rFonts w:ascii="Courier New" w:hAnsi="Courier New"/>
        </w:rPr>
        <w:t xml:space="preserve"> food and drug administration.</w:t>
      </w:r>
    </w:p>
    <w:p w14:paraId="46FC3C07" w14:textId="77777777" w:rsidR="006F4372" w:rsidRPr="008B5519" w:rsidRDefault="006F4372" w:rsidP="006F4372">
      <w:pPr>
        <w:pStyle w:val="P06-00"/>
        <w:rPr>
          <w:rFonts w:ascii="Courier New" w:hAnsi="Courier New"/>
        </w:rPr>
      </w:pPr>
      <w:r w:rsidRPr="008B5519">
        <w:rPr>
          <w:rFonts w:ascii="Courier New" w:hAnsi="Courier New"/>
        </w:rPr>
        <w:t>4.  Require reimbursement or coverage for any prescription drug that is not included in the drug formulary or list of covered prescription drugs specified in the health benefits plan.</w:t>
      </w:r>
    </w:p>
    <w:p w14:paraId="5597BE85" w14:textId="77777777" w:rsidR="006F4372" w:rsidRPr="008B5519" w:rsidRDefault="006F4372" w:rsidP="006F4372">
      <w:pPr>
        <w:pStyle w:val="P06-00"/>
        <w:rPr>
          <w:rFonts w:ascii="Courier New" w:hAnsi="Courier New"/>
        </w:rPr>
      </w:pPr>
      <w:r w:rsidRPr="008B5519">
        <w:rPr>
          <w:rFonts w:ascii="Courier New" w:hAnsi="Courier New"/>
        </w:rPr>
        <w:t>5.  Prohibit a health benefits plan from limiting or excluding coverage of a prescription drug, if the decision to limit or exclude coverage of the prescription drug is not based primarily on the coverage of prescription drugs required by this section.</w:t>
      </w:r>
    </w:p>
    <w:p w14:paraId="3974D653" w14:textId="77777777" w:rsidR="006F4372" w:rsidRPr="008B5519" w:rsidRDefault="006F4372" w:rsidP="006F4372">
      <w:pPr>
        <w:pStyle w:val="P06-00"/>
        <w:rPr>
          <w:rFonts w:ascii="Courier New" w:hAnsi="Courier New"/>
        </w:rPr>
      </w:pPr>
      <w:r w:rsidRPr="008B5519">
        <w:rPr>
          <w:rFonts w:ascii="Courier New" w:hAnsi="Courier New"/>
        </w:rPr>
        <w:t>6.  Prohibit the use of deductibles, coinsurance, copayments or other cost sharing in relation to drug benefits and related medical benefits offered.</w:t>
      </w:r>
    </w:p>
    <w:p w14:paraId="524EF81B" w14:textId="77777777" w:rsidR="006F4372" w:rsidRPr="008B5519" w:rsidRDefault="006F4372" w:rsidP="006F4372">
      <w:pPr>
        <w:pStyle w:val="P06-00"/>
        <w:rPr>
          <w:rFonts w:ascii="Courier New" w:hAnsi="Courier New"/>
        </w:rPr>
      </w:pPr>
      <w:r w:rsidRPr="008B5519">
        <w:rPr>
          <w:rFonts w:ascii="Courier New" w:hAnsi="Courier New"/>
        </w:rPr>
        <w:t>B.  For the purposes of subsection A:</w:t>
      </w:r>
    </w:p>
    <w:p w14:paraId="3A91085D" w14:textId="77777777" w:rsidR="006F4372" w:rsidRPr="008B5519" w:rsidRDefault="006F4372" w:rsidP="006F4372">
      <w:pPr>
        <w:pStyle w:val="P06-00"/>
        <w:rPr>
          <w:rFonts w:ascii="Courier New" w:hAnsi="Courier New"/>
        </w:rPr>
      </w:pPr>
      <w:r w:rsidRPr="008B5519">
        <w:rPr>
          <w:rFonts w:ascii="Courier New" w:hAnsi="Courier New"/>
        </w:rPr>
        <w:t>1.  The acceptable standard medical reference compendia are the following:</w:t>
      </w:r>
    </w:p>
    <w:p w14:paraId="68FAA87B" w14:textId="77777777" w:rsidR="006F4372" w:rsidRPr="008B5519" w:rsidRDefault="006F4372" w:rsidP="006F4372">
      <w:pPr>
        <w:pStyle w:val="P06-00"/>
        <w:rPr>
          <w:rFonts w:ascii="Courier New" w:hAnsi="Courier New"/>
        </w:rPr>
      </w:pPr>
      <w:r w:rsidRPr="008B5519">
        <w:rPr>
          <w:rFonts w:ascii="Courier New" w:hAnsi="Courier New"/>
        </w:rPr>
        <w:t>(a)  The American hospital formulary service drug information, a publication of the American society of health system pharmacists.</w:t>
      </w:r>
    </w:p>
    <w:p w14:paraId="731E6892" w14:textId="77777777" w:rsidR="006F4372" w:rsidRPr="008B5519" w:rsidRDefault="006F4372" w:rsidP="006F4372">
      <w:pPr>
        <w:pStyle w:val="P06-00"/>
        <w:rPr>
          <w:rFonts w:ascii="Courier New" w:hAnsi="Courier New"/>
        </w:rPr>
      </w:pPr>
      <w:r w:rsidRPr="008B5519">
        <w:rPr>
          <w:rFonts w:ascii="Courier New" w:hAnsi="Courier New"/>
        </w:rPr>
        <w:t>(b)  The national comprehensive cancer network drugs and biologics compendium.</w:t>
      </w:r>
    </w:p>
    <w:p w14:paraId="709EACD6" w14:textId="77777777" w:rsidR="006F4372" w:rsidRPr="008B5519" w:rsidRDefault="001C678D" w:rsidP="006F4372">
      <w:pPr>
        <w:pStyle w:val="P06-00"/>
        <w:rPr>
          <w:rFonts w:ascii="Courier New" w:hAnsi="Courier New"/>
        </w:rPr>
      </w:pPr>
      <w:r w:rsidRPr="008B5519">
        <w:rPr>
          <w:rFonts w:ascii="Courier New" w:hAnsi="Courier New"/>
        </w:rPr>
        <w:t>(c)  Thomson M</w:t>
      </w:r>
      <w:r w:rsidR="006F4372" w:rsidRPr="008B5519">
        <w:rPr>
          <w:rFonts w:ascii="Courier New" w:hAnsi="Courier New"/>
        </w:rPr>
        <w:t>icromedex compendium DrugDex.</w:t>
      </w:r>
    </w:p>
    <w:p w14:paraId="12597B11" w14:textId="77777777" w:rsidR="006F4372" w:rsidRPr="008B5519" w:rsidRDefault="006F4372" w:rsidP="006F4372">
      <w:pPr>
        <w:pStyle w:val="P06-00"/>
        <w:rPr>
          <w:rFonts w:ascii="Courier New" w:hAnsi="Courier New"/>
        </w:rPr>
      </w:pPr>
      <w:r w:rsidRPr="008B5519">
        <w:rPr>
          <w:rFonts w:ascii="Courier New" w:hAnsi="Courier New"/>
        </w:rPr>
        <w:t>(d)  Elsevier gold standard's clinical pharmacology compendium.</w:t>
      </w:r>
    </w:p>
    <w:p w14:paraId="0DD2EF41" w14:textId="77777777" w:rsidR="006F4372" w:rsidRPr="008B5519" w:rsidRDefault="006F4372" w:rsidP="006F4372">
      <w:pPr>
        <w:pStyle w:val="P06-00"/>
        <w:rPr>
          <w:rFonts w:ascii="Courier New" w:hAnsi="Courier New"/>
        </w:rPr>
      </w:pPr>
      <w:r w:rsidRPr="008B5519">
        <w:rPr>
          <w:rFonts w:ascii="Courier New" w:hAnsi="Courier New"/>
        </w:rPr>
        <w:t xml:space="preserve">(e)  Other authoritative compendia as identified by the secretary of the </w:t>
      </w:r>
      <w:smartTag w:uri="urn:schemas-microsoft-com:office:smarttags" w:element="place">
        <w:smartTag w:uri="urn:schemas-microsoft-com:office:smarttags" w:element="country-region">
          <w:r w:rsidRPr="008B5519">
            <w:rPr>
              <w:rFonts w:ascii="Courier New" w:hAnsi="Courier New"/>
            </w:rPr>
            <w:t>United States</w:t>
          </w:r>
        </w:smartTag>
      </w:smartTag>
      <w:r w:rsidRPr="008B5519">
        <w:rPr>
          <w:rFonts w:ascii="Courier New" w:hAnsi="Courier New"/>
        </w:rPr>
        <w:t xml:space="preserve"> department of health and human services.</w:t>
      </w:r>
    </w:p>
    <w:p w14:paraId="70314D4D" w14:textId="77777777" w:rsidR="006F4372" w:rsidRPr="008B5519" w:rsidRDefault="006F4372" w:rsidP="006F4372">
      <w:pPr>
        <w:pStyle w:val="P06-00"/>
        <w:rPr>
          <w:rFonts w:ascii="Courier New" w:hAnsi="Courier New"/>
        </w:rPr>
      </w:pPr>
      <w:r w:rsidRPr="008B5519">
        <w:rPr>
          <w:rFonts w:ascii="Courier New" w:hAnsi="Courier New"/>
        </w:rPr>
        <w:t>2.  Medical literature may be accepted if all of the following apply:</w:t>
      </w:r>
    </w:p>
    <w:p w14:paraId="2E6F881F" w14:textId="77777777" w:rsidR="006F4372" w:rsidRPr="008B5519" w:rsidRDefault="006F4372" w:rsidP="006F4372">
      <w:pPr>
        <w:pStyle w:val="P06-00"/>
        <w:rPr>
          <w:rFonts w:ascii="Courier New" w:hAnsi="Courier New"/>
        </w:rPr>
      </w:pPr>
      <w:r w:rsidRPr="008B5519">
        <w:rPr>
          <w:rFonts w:ascii="Courier New" w:hAnsi="Courier New"/>
        </w:rPr>
        <w:t>(a)  At least two articles from major peer reviewed professional medical journals have recognized, based on scientific or medical criteria, the drug's safety and effectiveness for treatment of the indication for which the drug has been prescribed.</w:t>
      </w:r>
    </w:p>
    <w:p w14:paraId="07C5DE90" w14:textId="77777777" w:rsidR="006F4372" w:rsidRPr="008B5519" w:rsidRDefault="006F4372" w:rsidP="006F4372">
      <w:pPr>
        <w:pStyle w:val="P06-00"/>
        <w:rPr>
          <w:rFonts w:ascii="Courier New" w:hAnsi="Courier New"/>
        </w:rPr>
      </w:pPr>
      <w:r w:rsidRPr="008B5519">
        <w:rPr>
          <w:rFonts w:ascii="Courier New" w:hAnsi="Courier New"/>
        </w:rPr>
        <w:t>(b)  No article from a major peer reviewed professional medical journal has concluded, based on scientific or medical criteria, that the drug is unsafe or ineffective or that the drug's safety and effectiveness cannot be determined for the treatment of the indication for which the drug has been prescribed.</w:t>
      </w:r>
    </w:p>
    <w:p w14:paraId="4CF7F0DC" w14:textId="77777777" w:rsidR="006F4372" w:rsidRPr="008B5519" w:rsidRDefault="006F4372" w:rsidP="006F4372">
      <w:pPr>
        <w:pStyle w:val="P06-00"/>
        <w:rPr>
          <w:rFonts w:ascii="Courier New" w:hAnsi="Courier New"/>
        </w:rPr>
      </w:pPr>
      <w:r w:rsidRPr="008B5519">
        <w:rPr>
          <w:rFonts w:ascii="Courier New" w:hAnsi="Courier New"/>
        </w:rPr>
        <w:t xml:space="preserve">(c)  The literature meets the uniform requirements for manuscripts submitted to biomedical journals established by the international committee of medical journal editors or is published in a journal specified by the United States department of health and human services as acceptable peer reviewed medical literature pursuant to section 186(t)(2)(B) of the social security act (42 United States Code section 1395x(t)(2)(B)). </w:t>
      </w:r>
      <w:r w:rsidRPr="008B5519">
        <w:rPr>
          <w:rFonts w:ascii="Courier New" w:hAnsi="Courier New"/>
          <w:vanish/>
        </w:rPr>
        <w:fldChar w:fldCharType="begin"/>
      </w:r>
      <w:r w:rsidRPr="008B5519">
        <w:rPr>
          <w:rFonts w:ascii="Courier New" w:hAnsi="Courier New"/>
          <w:vanish/>
        </w:rPr>
        <w:instrText xml:space="preserve"> COMMENTS END_STATUTE \* MERGEFORMAT </w:instrText>
      </w:r>
      <w:r w:rsidRPr="008B5519">
        <w:rPr>
          <w:rFonts w:ascii="Courier New" w:hAnsi="Courier New"/>
          <w:vanish/>
        </w:rPr>
        <w:fldChar w:fldCharType="separate"/>
      </w:r>
      <w:r w:rsidRPr="008B5519">
        <w:rPr>
          <w:rFonts w:ascii="Courier New" w:hAnsi="Courier New"/>
          <w:vanish/>
        </w:rPr>
        <w:t>END_STATUTE</w:t>
      </w:r>
      <w:r w:rsidRPr="008B5519">
        <w:rPr>
          <w:rFonts w:ascii="Courier New" w:hAnsi="Courier New"/>
          <w:vanish/>
        </w:rPr>
        <w:fldChar w:fldCharType="end"/>
      </w:r>
    </w:p>
    <w:p w14:paraId="5EE00AC0" w14:textId="77777777" w:rsidR="006F4372" w:rsidRPr="008B5519" w:rsidRDefault="006F4372" w:rsidP="006F4372">
      <w:pPr>
        <w:pStyle w:val="P06-00"/>
        <w:rPr>
          <w:rFonts w:ascii="Courier New" w:hAnsi="Courier New"/>
        </w:rPr>
        <w:sectPr w:rsidR="006F4372" w:rsidRPr="008B5519" w:rsidSect="006F4372">
          <w:endnotePr>
            <w:numFmt w:val="decimal"/>
          </w:endnotePr>
          <w:type w:val="continuous"/>
          <w:pgSz w:w="12240" w:h="15840" w:code="1"/>
          <w:pgMar w:top="1440" w:right="1440" w:bottom="1440" w:left="1872" w:header="720" w:footer="1440" w:gutter="0"/>
          <w:pgNumType w:start="0"/>
          <w:cols w:space="720"/>
          <w:noEndnote/>
          <w:docGrid w:linePitch="272"/>
        </w:sectPr>
      </w:pPr>
    </w:p>
    <w:p w14:paraId="540957FE" w14:textId="77777777" w:rsidR="00F540AD" w:rsidRPr="008B5519" w:rsidRDefault="00F540AD">
      <w:pPr>
        <w:rPr>
          <w:rFonts w:ascii="Courier New" w:hAnsi="Courier New"/>
        </w:rPr>
      </w:pPr>
    </w:p>
    <w:sectPr w:rsidR="00F540AD" w:rsidRPr="008B5519" w:rsidSect="006F4372">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B6D2" w14:textId="77777777" w:rsidR="008F4BB7" w:rsidRDefault="008F4BB7">
      <w:r>
        <w:separator/>
      </w:r>
    </w:p>
  </w:endnote>
  <w:endnote w:type="continuationSeparator" w:id="0">
    <w:p w14:paraId="3FBF1FCD" w14:textId="77777777" w:rsidR="008F4BB7" w:rsidRDefault="008F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88DD" w14:textId="77777777" w:rsidR="008F4BB7" w:rsidRDefault="008F4BB7">
      <w:r>
        <w:separator/>
      </w:r>
    </w:p>
  </w:footnote>
  <w:footnote w:type="continuationSeparator" w:id="0">
    <w:p w14:paraId="3330282D" w14:textId="77777777" w:rsidR="008F4BB7" w:rsidRDefault="008F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38130974">
    <w:abstractNumId w:val="1"/>
  </w:num>
  <w:num w:numId="2" w16cid:durableId="1481969383">
    <w:abstractNumId w:val="1"/>
  </w:num>
  <w:num w:numId="3" w16cid:durableId="1740444006">
    <w:abstractNumId w:val="0"/>
  </w:num>
  <w:num w:numId="4" w16cid:durableId="86687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72"/>
    <w:rsid w:val="001C678D"/>
    <w:rsid w:val="006310AE"/>
    <w:rsid w:val="006F4372"/>
    <w:rsid w:val="008B5519"/>
    <w:rsid w:val="008F4BB7"/>
    <w:rsid w:val="00A9216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7C5CCD09"/>
  <w15:chartTrackingRefBased/>
  <w15:docId w15:val="{721BFE85-BB10-45C0-899F-EACDF288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578</Words>
  <Characters>3211</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20-2326; Drugs; cancer treatment; definitions</dc:title>
  <dc:subject>Drugs; cancer treatment; definitions</dc:subject>
  <dc:creator>Arizona Legislative Council</dc:creator>
  <cp:keywords/>
  <dc:description>0039.doc - 491R - 2009</dc:description>
  <cp:lastModifiedBy>dbupdate</cp:lastModifiedBy>
  <cp:revision>2</cp:revision>
  <cp:lastPrinted>1601-01-01T00:00:00Z</cp:lastPrinted>
  <dcterms:created xsi:type="dcterms:W3CDTF">2025-09-20T11:01:00Z</dcterms:created>
  <dcterms:modified xsi:type="dcterms:W3CDTF">2025-09-20T11:01:00Z</dcterms:modified>
</cp:coreProperties>
</file>