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D3628" w14:textId="77777777" w:rsidR="00EC491A" w:rsidRPr="000F476D" w:rsidRDefault="002B2F5F">
      <w:pPr>
        <w:pStyle w:val="SEC06-18"/>
        <w:rPr>
          <w:rFonts w:ascii="Courier New" w:hAnsi="Courier New"/>
          <w:noProof w:val="0"/>
        </w:rPr>
      </w:pPr>
      <w:r w:rsidRPr="000F476D">
        <w:rPr>
          <w:rFonts w:ascii="Courier New" w:hAnsi="Courier New"/>
          <w:vanish/>
        </w:rPr>
        <w:fldChar w:fldCharType="begin"/>
      </w:r>
      <w:r w:rsidRPr="000F476D">
        <w:rPr>
          <w:rFonts w:ascii="Courier New" w:hAnsi="Courier New"/>
          <w:vanish/>
        </w:rPr>
        <w:instrText xml:space="preserve"> COMMENTS START_STATUTE \* MERGEFORMAT </w:instrText>
      </w:r>
      <w:r w:rsidRPr="000F476D">
        <w:rPr>
          <w:rFonts w:ascii="Courier New" w:hAnsi="Courier New"/>
          <w:vanish/>
        </w:rPr>
        <w:fldChar w:fldCharType="separate"/>
      </w:r>
      <w:r w:rsidRPr="000F476D">
        <w:rPr>
          <w:rFonts w:ascii="Courier New" w:hAnsi="Courier New"/>
          <w:vanish/>
        </w:rPr>
        <w:t>START_STATUTE</w:t>
      </w:r>
      <w:r w:rsidRPr="000F476D">
        <w:rPr>
          <w:rFonts w:ascii="Courier New" w:hAnsi="Courier New"/>
          <w:vanish/>
        </w:rPr>
        <w:fldChar w:fldCharType="end"/>
      </w:r>
      <w:r w:rsidR="00EC491A" w:rsidRPr="000F476D">
        <w:rPr>
          <w:rStyle w:val="SNUM"/>
          <w:rFonts w:ascii="Courier New" w:hAnsi="Courier New"/>
          <w:noProof w:val="0"/>
        </w:rPr>
        <w:t>20-2205</w:t>
      </w:r>
      <w:r w:rsidR="00EC491A" w:rsidRPr="000F476D">
        <w:rPr>
          <w:rFonts w:ascii="Courier New" w:hAnsi="Courier New"/>
          <w:noProof w:val="0"/>
        </w:rPr>
        <w:t>.  </w:t>
      </w:r>
      <w:r w:rsidR="00EC491A" w:rsidRPr="000F476D">
        <w:rPr>
          <w:rStyle w:val="SECHEAD"/>
          <w:rFonts w:ascii="Courier New" w:hAnsi="Courier New"/>
          <w:noProof w:val="0"/>
        </w:rPr>
        <w:t>Plan of operation; contents</w:t>
      </w:r>
    </w:p>
    <w:p w14:paraId="682392C4" w14:textId="77777777" w:rsidR="00EC491A" w:rsidRPr="000F476D" w:rsidRDefault="00EC491A">
      <w:pPr>
        <w:pStyle w:val="P06-00"/>
        <w:rPr>
          <w:rFonts w:ascii="Courier New" w:hAnsi="Courier New"/>
          <w:noProof w:val="0"/>
        </w:rPr>
      </w:pPr>
      <w:r w:rsidRPr="000F476D">
        <w:rPr>
          <w:rFonts w:ascii="Courier New" w:hAnsi="Courier New"/>
          <w:noProof w:val="0"/>
        </w:rPr>
        <w:t>Within forty</w:t>
      </w:r>
      <w:r w:rsidRPr="000F476D">
        <w:rPr>
          <w:rFonts w:ascii="Courier New" w:hAnsi="Courier New"/>
          <w:noProof w:val="0"/>
        </w:rPr>
        <w:noBreakHyphen/>
        <w:t>five days after the effective date of the initial order of the director issued pursuant to section 20</w:t>
      </w:r>
      <w:r w:rsidRPr="000F476D">
        <w:rPr>
          <w:rFonts w:ascii="Courier New" w:hAnsi="Courier New"/>
          <w:noProof w:val="0"/>
        </w:rPr>
        <w:noBreakHyphen/>
        <w:t xml:space="preserve">2202, the directors of the association shall submit to the director for his review a proposed plan of operation consistent with the provisions of this chapter.  The plan of operation shall provide for economic, fair and nondiscriminatory administration and for the prompt and efficient provision of liability insurance coverage in designated lines.  The plan shall contain provisions pertaining to preliminary assessment of all members for initial expenses necessary to commence operations, establishment of necessary facilities, management of the association, assessment of members or surcharging of insureds to defray losses and expenses, commission arrangements, reasonable and objective underwriting standards, acceptance and cession of reinsurance, retention of servicing carriers or other servicing arrangements, procedures for determining amounts of insurance to be provided by the association and retention of persons necessary to effectuate the purposes of this chapter.  The plan shall contain a provision for a system or program of reasonable loss control efforts. </w:t>
      </w:r>
      <w:r w:rsidR="002B2F5F" w:rsidRPr="000F476D">
        <w:rPr>
          <w:rFonts w:ascii="Courier New" w:hAnsi="Courier New"/>
          <w:vanish/>
        </w:rPr>
        <w:fldChar w:fldCharType="begin"/>
      </w:r>
      <w:r w:rsidR="002B2F5F" w:rsidRPr="000F476D">
        <w:rPr>
          <w:rFonts w:ascii="Courier New" w:hAnsi="Courier New"/>
          <w:vanish/>
        </w:rPr>
        <w:instrText xml:space="preserve"> COMMENTS END_STATUTE \* MERGEFORMAT </w:instrText>
      </w:r>
      <w:r w:rsidR="002B2F5F" w:rsidRPr="000F476D">
        <w:rPr>
          <w:rFonts w:ascii="Courier New" w:hAnsi="Courier New"/>
          <w:vanish/>
        </w:rPr>
        <w:fldChar w:fldCharType="separate"/>
      </w:r>
      <w:r w:rsidR="002B2F5F" w:rsidRPr="000F476D">
        <w:rPr>
          <w:rFonts w:ascii="Courier New" w:hAnsi="Courier New"/>
          <w:vanish/>
        </w:rPr>
        <w:t>END_STATUTE</w:t>
      </w:r>
      <w:r w:rsidR="002B2F5F" w:rsidRPr="000F476D">
        <w:rPr>
          <w:rFonts w:ascii="Courier New" w:hAnsi="Courier New"/>
          <w:vanish/>
        </w:rPr>
        <w:fldChar w:fldCharType="end"/>
      </w:r>
    </w:p>
    <w:sectPr w:rsidR="00EC491A" w:rsidRPr="000F476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6DFDD" w14:textId="77777777" w:rsidR="00E00291" w:rsidRDefault="00E00291">
      <w:r>
        <w:separator/>
      </w:r>
    </w:p>
  </w:endnote>
  <w:endnote w:type="continuationSeparator" w:id="0">
    <w:p w14:paraId="152A13B0" w14:textId="77777777" w:rsidR="00E00291" w:rsidRDefault="00E0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F0F0" w14:textId="77777777" w:rsidR="00EC491A" w:rsidRDefault="00EC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AF35" w14:textId="77777777" w:rsidR="00EC491A" w:rsidRDefault="00EC491A">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FC18" w14:textId="77777777" w:rsidR="00EC491A" w:rsidRDefault="00EC4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34070" w14:textId="77777777" w:rsidR="00E00291" w:rsidRDefault="00E00291">
      <w:r>
        <w:separator/>
      </w:r>
    </w:p>
  </w:footnote>
  <w:footnote w:type="continuationSeparator" w:id="0">
    <w:p w14:paraId="6492FA4C" w14:textId="77777777" w:rsidR="00E00291" w:rsidRDefault="00E00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6315" w14:textId="77777777" w:rsidR="00EC491A" w:rsidRDefault="00EC4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8FBC" w14:textId="77777777" w:rsidR="00EC491A" w:rsidRDefault="00EC491A">
    <w:pPr>
      <w:pStyle w:val="Header"/>
    </w:pPr>
  </w:p>
  <w:p w14:paraId="35BC03ED" w14:textId="77777777" w:rsidR="00EC491A" w:rsidRDefault="00EC491A">
    <w:pPr>
      <w:pStyle w:val="Header"/>
    </w:pPr>
  </w:p>
  <w:p w14:paraId="08EF72C4" w14:textId="77777777" w:rsidR="00EC491A" w:rsidRDefault="00EC491A">
    <w:pPr>
      <w:pStyle w:val="Header"/>
    </w:pPr>
  </w:p>
  <w:p w14:paraId="6512909C" w14:textId="77777777" w:rsidR="00EC491A" w:rsidRDefault="00EC491A">
    <w:pPr>
      <w:pStyle w:val="Header"/>
    </w:pPr>
  </w:p>
  <w:p w14:paraId="14428E7C" w14:textId="77777777" w:rsidR="00EC491A" w:rsidRDefault="00EC49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C73A" w14:textId="77777777" w:rsidR="00EC491A" w:rsidRDefault="00EC49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F5F"/>
    <w:rsid w:val="000F476D"/>
    <w:rsid w:val="002B2F5F"/>
    <w:rsid w:val="0052247D"/>
    <w:rsid w:val="00E00291"/>
    <w:rsid w:val="00EC491A"/>
    <w:rsid w:val="00F3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BEFCFB"/>
  <w15:chartTrackingRefBased/>
  <w15:docId w15:val="{C62266AA-45F1-4940-A86E-395C31FE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189</Words>
  <Characters>1147</Characters>
  <Application>Microsoft Office Word</Application>
  <DocSecurity>0</DocSecurity>
  <Lines>19</Lines>
  <Paragraphs>2</Paragraphs>
  <ScaleCrop>false</ScaleCrop>
  <HeadingPairs>
    <vt:vector size="2" baseType="variant">
      <vt:variant>
        <vt:lpstr>Title</vt:lpstr>
      </vt:variant>
      <vt:variant>
        <vt:i4>1</vt:i4>
      </vt:variant>
    </vt:vector>
  </HeadingPairs>
  <TitlesOfParts>
    <vt:vector size="1" baseType="lpstr">
      <vt:lpstr>20-2205</vt:lpstr>
    </vt:vector>
  </TitlesOfParts>
  <Company>LCS</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20-2205; Plan of operation; contents</dc:title>
  <dc:subject>Plan of operation; contents</dc:subject>
  <dc:creator>Arizona Legislative Council</dc:creator>
  <cp:keywords/>
  <dc:description>20_x001e_2205</dc:description>
  <cp:lastModifiedBy>dbupdate</cp:lastModifiedBy>
  <cp:revision>2</cp:revision>
  <cp:lastPrinted>1999-03-22T18:35:00Z</cp:lastPrinted>
  <dcterms:created xsi:type="dcterms:W3CDTF">2026-09-09T10:05:00Z</dcterms:created>
  <dcterms:modified xsi:type="dcterms:W3CDTF">2026-09-09T10:05:00Z</dcterms:modified>
</cp:coreProperties>
</file>