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CA78" w14:textId="77777777" w:rsidR="008B0D21" w:rsidRPr="008B0D21" w:rsidRDefault="008B0D21">
      <w:pPr>
        <w:pStyle w:val="SEC06-18"/>
        <w:rPr>
          <w:rFonts w:ascii="Courier New" w:hAnsi="Courier New"/>
        </w:rPr>
      </w:pPr>
      <w:r w:rsidRPr="008B0D21">
        <w:rPr>
          <w:rFonts w:ascii="Courier New" w:hAnsi="Courier New"/>
          <w:vanish/>
        </w:rPr>
        <w:fldChar w:fldCharType="begin"/>
      </w:r>
      <w:r w:rsidRPr="008B0D21">
        <w:rPr>
          <w:rFonts w:ascii="Courier New" w:hAnsi="Courier New"/>
          <w:vanish/>
        </w:rPr>
        <w:instrText xml:space="preserve"> COMMENTS START_STATUTE \* MERGEFORMAT </w:instrText>
      </w:r>
      <w:r w:rsidRPr="008B0D21">
        <w:rPr>
          <w:rFonts w:ascii="Courier New" w:hAnsi="Courier New"/>
          <w:vanish/>
        </w:rPr>
        <w:fldChar w:fldCharType="separate"/>
      </w:r>
      <w:r w:rsidRPr="008B0D21">
        <w:rPr>
          <w:rFonts w:ascii="Courier New" w:hAnsi="Courier New"/>
          <w:vanish/>
        </w:rPr>
        <w:t>START_STATUTE</w:t>
      </w:r>
      <w:r w:rsidRPr="008B0D21">
        <w:rPr>
          <w:rFonts w:ascii="Courier New" w:hAnsi="Courier New"/>
          <w:vanish/>
        </w:rPr>
        <w:fldChar w:fldCharType="end"/>
      </w:r>
      <w:r w:rsidRPr="008B0D21">
        <w:rPr>
          <w:rStyle w:val="SNUM"/>
          <w:rFonts w:ascii="Courier New" w:hAnsi="Courier New"/>
        </w:rPr>
        <w:t>20-2108</w:t>
      </w:r>
      <w:r w:rsidRPr="008B0D21">
        <w:rPr>
          <w:rFonts w:ascii="Courier New" w:hAnsi="Courier New"/>
        </w:rPr>
        <w:t>.  </w:t>
      </w:r>
      <w:r w:rsidRPr="008B0D21">
        <w:rPr>
          <w:rStyle w:val="SECHEAD"/>
          <w:rFonts w:ascii="Courier New" w:hAnsi="Courier New"/>
        </w:rPr>
        <w:t>Access to recorded personal information</w:t>
      </w:r>
    </w:p>
    <w:p w14:paraId="2C45265A" w14:textId="77777777" w:rsidR="008B0D21" w:rsidRPr="008B0D21" w:rsidRDefault="008B0D21">
      <w:pPr>
        <w:pStyle w:val="P06-00"/>
        <w:rPr>
          <w:rFonts w:ascii="Courier New" w:hAnsi="Courier New"/>
        </w:rPr>
      </w:pPr>
      <w:r w:rsidRPr="008B0D21">
        <w:rPr>
          <w:rFonts w:ascii="Courier New" w:hAnsi="Courier New"/>
        </w:rPr>
        <w:t>A.  If any individual, after proper identification, submits a written request to an insurance institution, insurance producer or insurance support organization for access to recorded personal information about the individual which is reasonably described by the individual and which the insurance institution, insurance producer or insurance support organization can reasonably locate and retrieve the insura</w:t>
      </w:r>
      <w:r w:rsidRPr="008B0D21">
        <w:rPr>
          <w:rFonts w:ascii="Courier New" w:hAnsi="Courier New"/>
        </w:rPr>
        <w:t>nce institution, insurance producer or insurance support organization shall within thirty business days from the date the request is received:</w:t>
      </w:r>
    </w:p>
    <w:p w14:paraId="73DD0C7B" w14:textId="77777777" w:rsidR="008B0D21" w:rsidRPr="008B0D21" w:rsidRDefault="008B0D21">
      <w:pPr>
        <w:pStyle w:val="P06-00"/>
        <w:rPr>
          <w:rFonts w:ascii="Courier New" w:hAnsi="Courier New"/>
        </w:rPr>
      </w:pPr>
      <w:r w:rsidRPr="008B0D21">
        <w:rPr>
          <w:rFonts w:ascii="Courier New" w:hAnsi="Courier New"/>
        </w:rPr>
        <w:t>1.  Inform the individual of the nature and substance of the recorded personal information in writing, by telephone or by other oral communication, whichever the insurance institution, insurance producer or insurance support organization prefers.</w:t>
      </w:r>
    </w:p>
    <w:p w14:paraId="0234B6F6" w14:textId="77777777" w:rsidR="008B0D21" w:rsidRPr="008B0D21" w:rsidRDefault="008B0D21">
      <w:pPr>
        <w:pStyle w:val="P06-00"/>
        <w:rPr>
          <w:rFonts w:ascii="Courier New" w:hAnsi="Courier New"/>
        </w:rPr>
      </w:pPr>
      <w:r w:rsidRPr="008B0D21">
        <w:rPr>
          <w:rFonts w:ascii="Courier New" w:hAnsi="Courier New"/>
        </w:rPr>
        <w:t>2.  Permit the individual to see and copy, in person, the recorded personal information pertaining to the individual or to obtain a copy of the recorded personal information by mail, whichever the individual prefers, unless the recorded personal information is in coded form, in which case the insurance institution, insurance producer or insurance support organization shall provide an accurate translation in plain language and in writing.</w:t>
      </w:r>
    </w:p>
    <w:p w14:paraId="3B5B9A9D" w14:textId="77777777" w:rsidR="008B0D21" w:rsidRPr="008B0D21" w:rsidRDefault="008B0D21">
      <w:pPr>
        <w:pStyle w:val="P06-00"/>
        <w:rPr>
          <w:rFonts w:ascii="Courier New" w:hAnsi="Courier New"/>
        </w:rPr>
      </w:pPr>
      <w:r w:rsidRPr="008B0D21">
        <w:rPr>
          <w:rFonts w:ascii="Courier New" w:hAnsi="Courier New"/>
        </w:rPr>
        <w:t>3.  Disclose to the individual the identity, if recorded, of those persons to whom the insurance institution, insurance producer or insurance support organization has disclosed the personal information within two years prior to the request, and if the identity is not recorded, the names of those insurance institutions, insurance producers, insurance support organizations or other persons to whom the information is normally disclosed.</w:t>
      </w:r>
    </w:p>
    <w:p w14:paraId="44474910" w14:textId="77777777" w:rsidR="008B0D21" w:rsidRPr="008B0D21" w:rsidRDefault="008B0D21">
      <w:pPr>
        <w:pStyle w:val="P06-00"/>
        <w:rPr>
          <w:rFonts w:ascii="Courier New" w:hAnsi="Courier New"/>
        </w:rPr>
      </w:pPr>
      <w:r w:rsidRPr="008B0D21">
        <w:rPr>
          <w:rFonts w:ascii="Courier New" w:hAnsi="Courier New"/>
        </w:rPr>
        <w:t>4.  Provide the individual with a summary of the procedures by which the individual may request correction, amendment or deletion of recorded personal information.</w:t>
      </w:r>
    </w:p>
    <w:p w14:paraId="7DCAB4FD" w14:textId="77777777" w:rsidR="008B0D21" w:rsidRPr="008B0D21" w:rsidRDefault="008B0D21">
      <w:pPr>
        <w:pStyle w:val="P06-00"/>
        <w:rPr>
          <w:rFonts w:ascii="Courier New" w:hAnsi="Courier New"/>
        </w:rPr>
      </w:pPr>
      <w:r w:rsidRPr="008B0D21">
        <w:rPr>
          <w:rFonts w:ascii="Courier New" w:hAnsi="Courier New"/>
        </w:rPr>
        <w:t>B.  Any personal information provided pursuant to subsection A of this section shall identify the source of the information if the source is an institutional source.</w:t>
      </w:r>
    </w:p>
    <w:p w14:paraId="648E475E" w14:textId="77777777" w:rsidR="008B0D21" w:rsidRPr="008B0D21" w:rsidRDefault="008B0D21">
      <w:pPr>
        <w:pStyle w:val="P06-00"/>
        <w:rPr>
          <w:rFonts w:ascii="Courier New" w:hAnsi="Courier New"/>
        </w:rPr>
      </w:pPr>
      <w:r w:rsidRPr="008B0D21">
        <w:rPr>
          <w:rFonts w:ascii="Courier New" w:hAnsi="Courier New"/>
        </w:rPr>
        <w:t>C.  Medical record information supplied by a medical care institution or medical professional and requested under subsection A of this section, together with the identity of the medical professional or medical care institution which provided the information, shall be supplied either directly to the individual or to a medical professional designated by the individual and licensed to provide medical care with respect to the condition to which the information relates, whichever the insurance institution, insu</w:t>
      </w:r>
      <w:r w:rsidRPr="008B0D21">
        <w:rPr>
          <w:rFonts w:ascii="Courier New" w:hAnsi="Courier New"/>
        </w:rPr>
        <w:t>rance producer or insurance support organization prefers.  If it elects to disclose the information to a medical professional designated by the individual, the insurance institution, insurance producer or insurance support organization shall notify the individual, at the time of the disclosure, that it has provided the information to the medical professional.</w:t>
      </w:r>
    </w:p>
    <w:p w14:paraId="4154CBEC" w14:textId="77777777" w:rsidR="008B0D21" w:rsidRPr="008B0D21" w:rsidRDefault="008B0D21">
      <w:pPr>
        <w:pStyle w:val="P06-00"/>
        <w:rPr>
          <w:rFonts w:ascii="Courier New" w:hAnsi="Courier New"/>
        </w:rPr>
      </w:pPr>
      <w:r w:rsidRPr="008B0D21">
        <w:rPr>
          <w:rFonts w:ascii="Courier New" w:hAnsi="Courier New"/>
        </w:rPr>
        <w:t>D.  Except for personal information provided under section 20</w:t>
      </w:r>
      <w:r w:rsidRPr="008B0D21">
        <w:rPr>
          <w:rFonts w:ascii="Courier New" w:hAnsi="Courier New"/>
        </w:rPr>
        <w:noBreakHyphen/>
        <w:t>2109, an insurance institution, insurance producer or insurance support organization may charge a reasonable fee to cover the costs incurred in providing a copy of recorded personal information to individuals.</w:t>
      </w:r>
    </w:p>
    <w:p w14:paraId="6D1FF05A" w14:textId="77777777" w:rsidR="008B0D21" w:rsidRPr="008B0D21" w:rsidRDefault="008B0D21">
      <w:pPr>
        <w:pStyle w:val="P06-00"/>
        <w:rPr>
          <w:rFonts w:ascii="Courier New" w:hAnsi="Courier New"/>
        </w:rPr>
      </w:pPr>
      <w:r w:rsidRPr="008B0D21">
        <w:rPr>
          <w:rFonts w:ascii="Courier New" w:hAnsi="Courier New"/>
        </w:rPr>
        <w:t>E.  The obligations imposed by this section upon an insurance institution or insurance producer may be satisfied by another insurance institution or insurance producer authorized to act on its behalf.  With respect to the copying and disclosure of recorded personal information pursuant to a request u</w:t>
      </w:r>
      <w:r w:rsidRPr="008B0D21">
        <w:rPr>
          <w:rFonts w:ascii="Courier New" w:hAnsi="Courier New"/>
        </w:rPr>
        <w:t>nder subsection A of this section, an insurance institution, insurance producer or insurance support organization may make arrangements with an insurance support organization or a consumer reporting agency to copy and disclose recorded personal information on its behalf.</w:t>
      </w:r>
    </w:p>
    <w:p w14:paraId="7D54A1CE" w14:textId="77777777" w:rsidR="008B0D21" w:rsidRPr="008B0D21" w:rsidRDefault="008B0D21">
      <w:pPr>
        <w:pStyle w:val="P06-00"/>
        <w:rPr>
          <w:rFonts w:ascii="Courier New" w:hAnsi="Courier New"/>
        </w:rPr>
      </w:pPr>
      <w:r w:rsidRPr="008B0D21">
        <w:rPr>
          <w:rFonts w:ascii="Courier New" w:hAnsi="Courier New"/>
        </w:rPr>
        <w:t>F.  The rights granted to individuals in this section extend to all natural persons to the extent information about them is collected and maintained by an insurance institution, insurance producer or insurance support organization in connec</w:t>
      </w:r>
      <w:r w:rsidRPr="008B0D21">
        <w:rPr>
          <w:rFonts w:ascii="Courier New" w:hAnsi="Courier New"/>
        </w:rPr>
        <w:t>tion with an insurance transaction.  The rights granted to all natural persons by this subsection do not extend to information about them that relates to and is collected in connection with or in reasonable anticipation of a claim or civil or criminal proceeding involving them.</w:t>
      </w:r>
    </w:p>
    <w:p w14:paraId="32D05871" w14:textId="77777777" w:rsidR="008B0D21" w:rsidRPr="008B0D21" w:rsidRDefault="008B0D21">
      <w:pPr>
        <w:pStyle w:val="P06-00"/>
        <w:rPr>
          <w:rFonts w:ascii="Courier New" w:hAnsi="Courier New"/>
        </w:rPr>
      </w:pPr>
      <w:r w:rsidRPr="008B0D21">
        <w:rPr>
          <w:rFonts w:ascii="Courier New" w:hAnsi="Courier New"/>
        </w:rPr>
        <w:t xml:space="preserve">G.  For the purposes of this section, "insurance support organization" does not include a consumer reporting agency. </w:t>
      </w:r>
      <w:r w:rsidRPr="008B0D21">
        <w:rPr>
          <w:rFonts w:ascii="Courier New" w:hAnsi="Courier New"/>
          <w:vanish/>
        </w:rPr>
        <w:fldChar w:fldCharType="begin"/>
      </w:r>
      <w:r w:rsidRPr="008B0D21">
        <w:rPr>
          <w:rFonts w:ascii="Courier New" w:hAnsi="Courier New"/>
          <w:vanish/>
        </w:rPr>
        <w:instrText xml:space="preserve"> COMMENTS END_STATUTE \* MERGEFORMAT </w:instrText>
      </w:r>
      <w:r w:rsidRPr="008B0D21">
        <w:rPr>
          <w:rFonts w:ascii="Courier New" w:hAnsi="Courier New"/>
          <w:vanish/>
        </w:rPr>
        <w:fldChar w:fldCharType="separate"/>
      </w:r>
      <w:r w:rsidRPr="008B0D21">
        <w:rPr>
          <w:rFonts w:ascii="Courier New" w:hAnsi="Courier New"/>
          <w:vanish/>
        </w:rPr>
        <w:t>END_STATUTE</w:t>
      </w:r>
      <w:r w:rsidRPr="008B0D21">
        <w:rPr>
          <w:rFonts w:ascii="Courier New" w:hAnsi="Courier New"/>
          <w:vanish/>
        </w:rPr>
        <w:fldChar w:fldCharType="end"/>
      </w:r>
    </w:p>
    <w:p w14:paraId="7DDDC395" w14:textId="77777777" w:rsidR="008B0D21" w:rsidRPr="008B0D21" w:rsidRDefault="008B0D21">
      <w:pPr>
        <w:rPr>
          <w:rFonts w:ascii="Courier New" w:hAnsi="Courier New"/>
        </w:rPr>
      </w:pPr>
    </w:p>
    <w:p w14:paraId="3FA537D8" w14:textId="77777777" w:rsidR="008B0D21" w:rsidRPr="008B0D21" w:rsidRDefault="008B0D21">
      <w:pPr>
        <w:rPr>
          <w:rFonts w:ascii="Courier New" w:hAnsi="Courier New"/>
        </w:rPr>
      </w:pPr>
    </w:p>
    <w:sectPr w:rsidR="00000000" w:rsidRPr="008B0D21">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4D2CF" w14:textId="77777777" w:rsidR="008B0D21" w:rsidRDefault="008B0D21">
      <w:r>
        <w:separator/>
      </w:r>
    </w:p>
  </w:endnote>
  <w:endnote w:type="continuationSeparator" w:id="0">
    <w:p w14:paraId="3FC224B7" w14:textId="77777777" w:rsidR="008B0D21" w:rsidRDefault="008B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381A" w14:textId="77777777" w:rsidR="008B0D21" w:rsidRDefault="008B0D21">
      <w:r>
        <w:separator/>
      </w:r>
    </w:p>
  </w:footnote>
  <w:footnote w:type="continuationSeparator" w:id="0">
    <w:p w14:paraId="54A5A1E7" w14:textId="77777777" w:rsidR="008B0D21" w:rsidRDefault="008B0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78404018">
    <w:abstractNumId w:val="1"/>
  </w:num>
  <w:num w:numId="2" w16cid:durableId="158346294">
    <w:abstractNumId w:val="1"/>
  </w:num>
  <w:num w:numId="3" w16cid:durableId="1570917151">
    <w:abstractNumId w:val="0"/>
  </w:num>
  <w:num w:numId="4" w16cid:durableId="565454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21"/>
    <w:rsid w:val="008B0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CD68A"/>
  <w15:chartTrackingRefBased/>
  <w15:docId w15:val="{9A51ECDD-A4BB-4DFD-9D1B-6101ED92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654</Words>
  <Characters>3867</Characters>
  <Application>Microsoft Office Word</Application>
  <DocSecurity>0</DocSecurity>
  <Lines>69</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20-2108; Access to recorded personal information</dc:title>
  <dc:subject>Access to recorded personal information</dc:subject>
  <dc:creator>Arizona Legislative Council</dc:creator>
  <cp:keywords/>
  <dc:description/>
  <cp:lastModifiedBy>dbupdate</cp:lastModifiedBy>
  <cp:revision>2</cp:revision>
  <cp:lastPrinted>1601-01-01T00:00:00Z</cp:lastPrinted>
  <dcterms:created xsi:type="dcterms:W3CDTF">2025-09-20T10:54:00Z</dcterms:created>
  <dcterms:modified xsi:type="dcterms:W3CDTF">2025-09-20T10:54:00Z</dcterms:modified>
</cp:coreProperties>
</file>