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C378" w14:textId="77777777" w:rsidR="00C90282" w:rsidRPr="00395427" w:rsidRDefault="00C90282" w:rsidP="00C90282">
      <w:pPr>
        <w:pStyle w:val="SEC06-21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fldChar w:fldCharType="begin"/>
      </w:r>
      <w:r w:rsidRPr="00395427">
        <w:rPr>
          <w:rFonts w:ascii="Courier New" w:hAnsi="Courier New" w:cs="Courier New"/>
        </w:rPr>
        <w:instrText xml:space="preserve"> COMMENTS START_STATUTE \* MERGEFORMAT </w:instrText>
      </w:r>
      <w:r w:rsidRPr="00395427">
        <w:rPr>
          <w:rFonts w:ascii="Courier New" w:hAnsi="Courier New" w:cs="Courier New"/>
        </w:rPr>
        <w:fldChar w:fldCharType="separate"/>
      </w:r>
      <w:r w:rsidRPr="00395427">
        <w:rPr>
          <w:rFonts w:ascii="Courier New" w:hAnsi="Courier New" w:cs="Courier New"/>
          <w:vanish/>
        </w:rPr>
        <w:t>START_STATUTE</w:t>
      </w:r>
      <w:r w:rsidRPr="00395427">
        <w:rPr>
          <w:rFonts w:ascii="Courier New" w:hAnsi="Courier New" w:cs="Courier New"/>
        </w:rPr>
        <w:fldChar w:fldCharType="end"/>
      </w:r>
      <w:r w:rsidRPr="00395427">
        <w:rPr>
          <w:rStyle w:val="SNUM"/>
          <w:rFonts w:ascii="Courier New" w:hAnsi="Courier New" w:cs="Courier New"/>
        </w:rPr>
        <w:t>20-1691.04.</w:t>
      </w:r>
      <w:r w:rsidRPr="00395427">
        <w:rPr>
          <w:rFonts w:ascii="Courier New" w:hAnsi="Courier New" w:cs="Courier New"/>
        </w:rPr>
        <w:t>  </w:t>
      </w:r>
      <w:r w:rsidRPr="00395427">
        <w:rPr>
          <w:rStyle w:val="SECHEAD"/>
          <w:rFonts w:ascii="Courier New" w:hAnsi="Courier New" w:cs="Courier New"/>
        </w:rPr>
        <w:t>Requirements for certain group coverage</w:t>
      </w:r>
    </w:p>
    <w:p w14:paraId="22B3A2EB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A.  Before advertising, marketing or offering a policy within this state issued to a group defined in section 20</w:t>
      </w:r>
      <w:r w:rsidRPr="00395427">
        <w:rPr>
          <w:rFonts w:ascii="Courier New" w:hAnsi="Courier New" w:cs="Courier New"/>
        </w:rPr>
        <w:noBreakHyphen/>
        <w:t>1691, paragraph  4, subdivision (c), the association or the insurer of the association shall file evidence with the director that the association meets all of the following requirements:</w:t>
      </w:r>
    </w:p>
    <w:p w14:paraId="607DE06B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1.  Consists of at least one hundred persons.</w:t>
      </w:r>
    </w:p>
    <w:p w14:paraId="58175AE9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2.  Has been organized and maintained in good faith for purposes other than obtaining insurance.  </w:t>
      </w:r>
    </w:p>
    <w:p w14:paraId="13078805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3.  Has been in active existence for at least one year.</w:t>
      </w:r>
    </w:p>
    <w:p w14:paraId="22F9E675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4.  Has a constitution and bylaws that prescribe all of the following:</w:t>
      </w:r>
    </w:p>
    <w:p w14:paraId="680AEAA5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(a)  That the association holds regular meetings at least annually to further the purposes of the members.</w:t>
      </w:r>
    </w:p>
    <w:p w14:paraId="05D8BB79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(b)  Except for credit unions, that the association collects dues or solicits contributions from members.</w:t>
      </w:r>
    </w:p>
    <w:p w14:paraId="669CCA46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(c)  That the members have voting privileges and representation on the governing board and committees.</w:t>
      </w:r>
    </w:p>
    <w:p w14:paraId="2808DDE9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B.  Thirty days after filing the evidence required by subsection A of this section, an association is deemed to satisfy the organizational requirements of subsection A of this section unless the director notifies the association or its insurer in writing that the association does not satisfy those organizational requirements.</w:t>
      </w:r>
    </w:p>
    <w:p w14:paraId="7735FE7F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C.  An insurer may offer a group long</w:t>
      </w:r>
      <w:r w:rsidRPr="00395427">
        <w:rPr>
          <w:rFonts w:ascii="Courier New" w:hAnsi="Courier New" w:cs="Courier New"/>
        </w:rPr>
        <w:noBreakHyphen/>
        <w:t>term care insurance policy to a group defined in section 20</w:t>
      </w:r>
      <w:r w:rsidRPr="00395427">
        <w:rPr>
          <w:rFonts w:ascii="Courier New" w:hAnsi="Courier New" w:cs="Courier New"/>
        </w:rPr>
        <w:noBreakHyphen/>
        <w:t>1691, paragraph 4, subdivision (d) if the director finds all of the following:</w:t>
      </w:r>
    </w:p>
    <w:p w14:paraId="6D713995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1.  Issuance of the group policy is not contrary to the best interest of the public.</w:t>
      </w:r>
    </w:p>
    <w:p w14:paraId="2BBAF541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2.  Issuance of the group policy would result in economies of acquisition or administration.</w:t>
      </w:r>
    </w:p>
    <w:p w14:paraId="3E5F7649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3.  The benefits of the policy are reasonable in relation to the premium charged.</w:t>
      </w:r>
    </w:p>
    <w:p w14:paraId="6F49A6C8" w14:textId="77777777" w:rsidR="00C90282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D.  A person shall not offer long</w:t>
      </w:r>
      <w:r w:rsidRPr="00395427">
        <w:rPr>
          <w:rFonts w:ascii="Courier New" w:hAnsi="Courier New" w:cs="Courier New"/>
        </w:rPr>
        <w:noBreakHyphen/>
        <w:t>term care insurance coverage for a resident of this state under a group policy issued in another state to a group defined in section 20</w:t>
      </w:r>
      <w:r w:rsidRPr="00395427">
        <w:rPr>
          <w:rFonts w:ascii="Courier New" w:hAnsi="Courier New" w:cs="Courier New"/>
        </w:rPr>
        <w:noBreakHyphen/>
        <w:t>1691, paragraph 4, subdivision (d) unless the state of issuance has statutory and regulatory long</w:t>
      </w:r>
      <w:r w:rsidRPr="00395427">
        <w:rPr>
          <w:rFonts w:ascii="Courier New" w:hAnsi="Courier New" w:cs="Courier New"/>
        </w:rPr>
        <w:noBreakHyphen/>
        <w:t>term care insurance requirements substantially similar to the requirements in this state and either this state or the state of issuance has made a determination that the requirements have been met.</w:t>
      </w:r>
    </w:p>
    <w:p w14:paraId="779045CE" w14:textId="77777777" w:rsidR="00F540AD" w:rsidRPr="00395427" w:rsidRDefault="00C90282" w:rsidP="00C90282">
      <w:pPr>
        <w:pStyle w:val="P06-00"/>
        <w:rPr>
          <w:rFonts w:ascii="Courier New" w:hAnsi="Courier New" w:cs="Courier New"/>
        </w:rPr>
      </w:pPr>
      <w:r w:rsidRPr="00395427">
        <w:rPr>
          <w:rFonts w:ascii="Courier New" w:hAnsi="Courier New" w:cs="Courier New"/>
        </w:rPr>
        <w:t>E.  The director may prohibit further offering to a resident of this state a policy that was issued to a group as defined in section 20</w:t>
      </w:r>
      <w:r w:rsidRPr="00395427">
        <w:rPr>
          <w:rFonts w:ascii="Courier New" w:hAnsi="Courier New" w:cs="Courier New"/>
        </w:rPr>
        <w:noBreakHyphen/>
        <w:t>1691, paragraph 4, subdivision (c) or (d) and that was initially authorized for issuance, if the director finds that the insurer does not currently meet the requirements of this article.</w:t>
      </w:r>
      <w:r w:rsidRPr="00395427">
        <w:rPr>
          <w:rFonts w:ascii="Courier New" w:hAnsi="Courier New" w:cs="Courier New"/>
        </w:rPr>
        <w:fldChar w:fldCharType="begin"/>
      </w:r>
      <w:r w:rsidRPr="00395427">
        <w:rPr>
          <w:rFonts w:ascii="Courier New" w:hAnsi="Courier New" w:cs="Courier New"/>
        </w:rPr>
        <w:instrText xml:space="preserve"> COMMENTS END_STATUTE \* MERGEFORMAT </w:instrText>
      </w:r>
      <w:r w:rsidRPr="00395427">
        <w:rPr>
          <w:rFonts w:ascii="Courier New" w:hAnsi="Courier New" w:cs="Courier New"/>
        </w:rPr>
        <w:fldChar w:fldCharType="separate"/>
      </w:r>
      <w:r w:rsidRPr="00395427">
        <w:rPr>
          <w:rFonts w:ascii="Courier New" w:hAnsi="Courier New" w:cs="Courier New"/>
          <w:vanish/>
        </w:rPr>
        <w:t>END_STATUTE</w:t>
      </w:r>
      <w:r w:rsidRPr="00395427">
        <w:rPr>
          <w:rFonts w:ascii="Courier New" w:hAnsi="Courier New" w:cs="Courier New"/>
        </w:rPr>
        <w:fldChar w:fldCharType="end"/>
      </w:r>
    </w:p>
    <w:sectPr w:rsidR="00F540AD" w:rsidRPr="00395427" w:rsidSect="00C90282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16E04" w14:textId="77777777" w:rsidR="007F7540" w:rsidRDefault="007F7540">
      <w:r>
        <w:separator/>
      </w:r>
    </w:p>
  </w:endnote>
  <w:endnote w:type="continuationSeparator" w:id="0">
    <w:p w14:paraId="280B4582" w14:textId="77777777" w:rsidR="007F7540" w:rsidRDefault="007F7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1B34E" w14:textId="77777777" w:rsidR="007F7540" w:rsidRDefault="007F7540">
      <w:r>
        <w:separator/>
      </w:r>
    </w:p>
  </w:footnote>
  <w:footnote w:type="continuationSeparator" w:id="0">
    <w:p w14:paraId="6F719B64" w14:textId="77777777" w:rsidR="007F7540" w:rsidRDefault="007F75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524132773">
    <w:abstractNumId w:val="8"/>
  </w:num>
  <w:num w:numId="2" w16cid:durableId="1485121221">
    <w:abstractNumId w:val="8"/>
  </w:num>
  <w:num w:numId="3" w16cid:durableId="1043100156">
    <w:abstractNumId w:val="7"/>
  </w:num>
  <w:num w:numId="4" w16cid:durableId="630595911">
    <w:abstractNumId w:val="7"/>
  </w:num>
  <w:num w:numId="5" w16cid:durableId="1278290937">
    <w:abstractNumId w:val="10"/>
  </w:num>
  <w:num w:numId="6" w16cid:durableId="1088115209">
    <w:abstractNumId w:val="11"/>
  </w:num>
  <w:num w:numId="7" w16cid:durableId="984548844">
    <w:abstractNumId w:val="12"/>
  </w:num>
  <w:num w:numId="8" w16cid:durableId="568198262">
    <w:abstractNumId w:val="9"/>
  </w:num>
  <w:num w:numId="9" w16cid:durableId="1430077918">
    <w:abstractNumId w:val="6"/>
  </w:num>
  <w:num w:numId="10" w16cid:durableId="839123027">
    <w:abstractNumId w:val="5"/>
  </w:num>
  <w:num w:numId="11" w16cid:durableId="613094085">
    <w:abstractNumId w:val="4"/>
  </w:num>
  <w:num w:numId="12" w16cid:durableId="217908011">
    <w:abstractNumId w:val="3"/>
  </w:num>
  <w:num w:numId="13" w16cid:durableId="559175061">
    <w:abstractNumId w:val="2"/>
  </w:num>
  <w:num w:numId="14" w16cid:durableId="1215971468">
    <w:abstractNumId w:val="1"/>
  </w:num>
  <w:num w:numId="15" w16cid:durableId="21715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282"/>
    <w:rsid w:val="00010503"/>
    <w:rsid w:val="00033AE7"/>
    <w:rsid w:val="002E6971"/>
    <w:rsid w:val="00395427"/>
    <w:rsid w:val="007F7540"/>
    <w:rsid w:val="00C90282"/>
    <w:rsid w:val="00DD05C6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D84E41"/>
  <w15:chartTrackingRefBased/>
  <w15:docId w15:val="{3B11E5DA-F4CB-4FAC-8AFD-51734718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C90282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418</Words>
  <Characters>2183</Characters>
  <Application>Microsoft Office Word</Application>
  <DocSecurity>0</DocSecurity>
  <Lines>46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20-1691.04; Requirements for certain group coverage_x000d_</vt:lpstr>
    </vt:vector>
  </TitlesOfParts>
  <Company>LCS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20-1691.04; Requirements for certain group coverage</dc:title>
  <dc:subject>Requirements for certain group coverage</dc:subject>
  <dc:creator>Arizona Legislative Council</dc:creator>
  <cp:keywords/>
  <dc:description>0037.docx - 542R - 2020</dc:description>
  <cp:lastModifiedBy>dbupdate</cp:lastModifiedBy>
  <cp:revision>2</cp:revision>
  <dcterms:created xsi:type="dcterms:W3CDTF">2026-09-09T09:56:00Z</dcterms:created>
  <dcterms:modified xsi:type="dcterms:W3CDTF">2026-09-09T09:56:00Z</dcterms:modified>
</cp:coreProperties>
</file>