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CA47" w14:textId="77777777" w:rsidR="008A1A3E" w:rsidRPr="008A1A3E" w:rsidRDefault="008A1A3E">
      <w:pPr>
        <w:pStyle w:val="P06-00"/>
        <w:rPr>
          <w:rFonts w:ascii="Courier New" w:hAnsi="Courier New"/>
        </w:rPr>
      </w:pPr>
      <w:r w:rsidRPr="008A1A3E">
        <w:rPr>
          <w:rFonts w:ascii="Courier New" w:hAnsi="Courier New"/>
          <w:vanish/>
        </w:rPr>
        <w:fldChar w:fldCharType="begin"/>
      </w:r>
      <w:r w:rsidRPr="008A1A3E">
        <w:rPr>
          <w:rFonts w:ascii="Courier New" w:hAnsi="Courier New"/>
          <w:vanish/>
        </w:rPr>
        <w:instrText xml:space="preserve"> COMMENTS START_STATUTE \* MERGEFORMAT </w:instrText>
      </w:r>
      <w:r w:rsidRPr="008A1A3E">
        <w:rPr>
          <w:rFonts w:ascii="Courier New" w:hAnsi="Courier New"/>
          <w:vanish/>
        </w:rPr>
        <w:fldChar w:fldCharType="separate"/>
      </w:r>
      <w:r w:rsidRPr="008A1A3E">
        <w:rPr>
          <w:rFonts w:ascii="Courier New" w:hAnsi="Courier New"/>
          <w:vanish/>
        </w:rPr>
        <w:t>START_STATUTE</w:t>
      </w:r>
      <w:r w:rsidRPr="008A1A3E">
        <w:rPr>
          <w:rFonts w:ascii="Courier New" w:hAnsi="Courier New"/>
          <w:vanish/>
        </w:rPr>
        <w:fldChar w:fldCharType="end"/>
      </w:r>
      <w:r w:rsidRPr="008A1A3E">
        <w:rPr>
          <w:rStyle w:val="SNUM"/>
          <w:rFonts w:ascii="Courier New" w:hAnsi="Courier New"/>
        </w:rPr>
        <w:t>20-1242.05.</w:t>
      </w:r>
      <w:r w:rsidRPr="008A1A3E">
        <w:rPr>
          <w:rFonts w:ascii="Courier New" w:hAnsi="Courier New"/>
        </w:rPr>
        <w:t>  </w:t>
      </w:r>
      <w:r w:rsidRPr="008A1A3E">
        <w:rPr>
          <w:rStyle w:val="SECHEAD"/>
          <w:rFonts w:ascii="Courier New" w:hAnsi="Courier New"/>
        </w:rPr>
        <w:t>Rules; exemption from rule making procedures</w:t>
      </w:r>
    </w:p>
    <w:p w14:paraId="00FCCFE7" w14:textId="77777777" w:rsidR="008A1A3E" w:rsidRPr="008A1A3E" w:rsidRDefault="008A1A3E">
      <w:pPr>
        <w:pStyle w:val="P06-00"/>
        <w:rPr>
          <w:rFonts w:ascii="Courier New" w:hAnsi="Courier New"/>
        </w:rPr>
      </w:pPr>
      <w:r w:rsidRPr="008A1A3E">
        <w:rPr>
          <w:rFonts w:ascii="Courier New" w:hAnsi="Courier New"/>
        </w:rPr>
        <w:t>A.  The director may adopt rules that are necessary to implement the requirements of this article.</w:t>
      </w:r>
    </w:p>
    <w:p w14:paraId="7DC076AE" w14:textId="77777777" w:rsidR="008A1A3E" w:rsidRPr="008A1A3E" w:rsidRDefault="008A1A3E">
      <w:pPr>
        <w:pStyle w:val="P06-00"/>
        <w:keepNext/>
        <w:keepLines/>
        <w:rPr>
          <w:rFonts w:ascii="Courier New" w:hAnsi="Courier New"/>
        </w:rPr>
      </w:pPr>
      <w:r w:rsidRPr="008A1A3E">
        <w:rPr>
          <w:rFonts w:ascii="Courier New" w:hAnsi="Courier New"/>
        </w:rPr>
        <w:t xml:space="preserve">B.  The department is exempt from title 41, chapter 6, articles 3 and 5 for the purposes of adopting rules that establish the form and content of any consumer notices, disclosure forms, buyer's guides and other forms required by this article.  The requirements adopted by rule for any such notices, forms and guides shall substantially conform to those adopted in model regulations adopted by the national association of insurance commissioners. </w:t>
      </w:r>
      <w:r w:rsidRPr="008A1A3E">
        <w:rPr>
          <w:rFonts w:ascii="Courier New" w:hAnsi="Courier New"/>
          <w:vanish/>
        </w:rPr>
        <w:fldChar w:fldCharType="begin"/>
      </w:r>
      <w:r w:rsidRPr="008A1A3E">
        <w:rPr>
          <w:rFonts w:ascii="Courier New" w:hAnsi="Courier New"/>
          <w:vanish/>
        </w:rPr>
        <w:instrText xml:space="preserve"> COMMENTS END_STATUTE \* MERGEFORMAT </w:instrText>
      </w:r>
      <w:r w:rsidRPr="008A1A3E">
        <w:rPr>
          <w:rFonts w:ascii="Courier New" w:hAnsi="Courier New"/>
          <w:vanish/>
        </w:rPr>
        <w:fldChar w:fldCharType="separate"/>
      </w:r>
      <w:r w:rsidRPr="008A1A3E">
        <w:rPr>
          <w:rFonts w:ascii="Courier New" w:hAnsi="Courier New"/>
          <w:vanish/>
        </w:rPr>
        <w:t>END_STATUTE</w:t>
      </w:r>
      <w:r w:rsidRPr="008A1A3E">
        <w:rPr>
          <w:rFonts w:ascii="Courier New" w:hAnsi="Courier New"/>
          <w:vanish/>
        </w:rPr>
        <w:fldChar w:fldCharType="end"/>
      </w:r>
    </w:p>
    <w:p w14:paraId="5B95E008" w14:textId="77777777" w:rsidR="008A1A3E" w:rsidRPr="008A1A3E" w:rsidRDefault="008A1A3E">
      <w:pPr>
        <w:rPr>
          <w:rFonts w:ascii="Courier New" w:hAnsi="Courier New"/>
        </w:rPr>
      </w:pPr>
    </w:p>
    <w:sectPr w:rsidR="00000000" w:rsidRPr="008A1A3E">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1030" w14:textId="77777777" w:rsidR="008A1A3E" w:rsidRDefault="008A1A3E">
      <w:r>
        <w:separator/>
      </w:r>
    </w:p>
  </w:endnote>
  <w:endnote w:type="continuationSeparator" w:id="0">
    <w:p w14:paraId="2DA526AA" w14:textId="77777777" w:rsidR="008A1A3E" w:rsidRDefault="008A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6ACD" w14:textId="77777777" w:rsidR="008A1A3E" w:rsidRDefault="008A1A3E">
      <w:r>
        <w:separator/>
      </w:r>
    </w:p>
  </w:footnote>
  <w:footnote w:type="continuationSeparator" w:id="0">
    <w:p w14:paraId="7E8D30AE" w14:textId="77777777" w:rsidR="008A1A3E" w:rsidRDefault="008A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92948929">
    <w:abstractNumId w:val="1"/>
  </w:num>
  <w:num w:numId="2" w16cid:durableId="184098378">
    <w:abstractNumId w:val="1"/>
  </w:num>
  <w:num w:numId="3" w16cid:durableId="583414817">
    <w:abstractNumId w:val="0"/>
  </w:num>
  <w:num w:numId="4" w16cid:durableId="38561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3E"/>
    <w:rsid w:val="008A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3A854"/>
  <w15:chartTrackingRefBased/>
  <w15:docId w15:val="{E6B3F735-8EE8-4638-95C9-AA3FFBE5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110</Words>
  <Characters>601</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20-1242.05; Rules; exemption from rule making procedures</dc:title>
  <dc:subject>Rules; exemption from rule making procedures</dc:subject>
  <dc:creator>Arizona Legislative Council</dc:creator>
  <cp:keywords/>
  <dc:description>END_STATUTE</dc:description>
  <cp:lastModifiedBy>dbupdate</cp:lastModifiedBy>
  <cp:revision>2</cp:revision>
  <cp:lastPrinted>1601-01-01T00:00:00Z</cp:lastPrinted>
  <dcterms:created xsi:type="dcterms:W3CDTF">2025-09-20T10:09:00Z</dcterms:created>
  <dcterms:modified xsi:type="dcterms:W3CDTF">2025-09-20T10:09:00Z</dcterms:modified>
</cp:coreProperties>
</file>