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1796" w14:textId="77777777" w:rsidR="00AE5287" w:rsidRPr="00AE5287" w:rsidRDefault="00AE5287">
      <w:pPr>
        <w:pStyle w:val="SEC06-21"/>
        <w:rPr>
          <w:rFonts w:ascii="Courier New" w:hAnsi="Courier New"/>
        </w:rPr>
      </w:pPr>
      <w:r w:rsidRPr="00AE5287">
        <w:rPr>
          <w:rFonts w:ascii="Courier New" w:hAnsi="Courier New"/>
          <w:vanish/>
        </w:rPr>
        <w:fldChar w:fldCharType="begin"/>
      </w:r>
      <w:r w:rsidRPr="00AE5287">
        <w:rPr>
          <w:rFonts w:ascii="Courier New" w:hAnsi="Courier New"/>
          <w:vanish/>
        </w:rPr>
        <w:instrText xml:space="preserve"> COMMENTS START_STATUTE \* MERGEFORMAT </w:instrText>
      </w:r>
      <w:r w:rsidRPr="00AE5287">
        <w:rPr>
          <w:rFonts w:ascii="Courier New" w:hAnsi="Courier New"/>
          <w:vanish/>
        </w:rPr>
        <w:fldChar w:fldCharType="separate"/>
      </w:r>
      <w:r w:rsidRPr="00AE5287">
        <w:rPr>
          <w:rFonts w:ascii="Courier New" w:hAnsi="Courier New"/>
          <w:vanish/>
        </w:rPr>
        <w:t>START_STATUTE</w:t>
      </w:r>
      <w:r w:rsidRPr="00AE5287">
        <w:rPr>
          <w:rFonts w:ascii="Courier New" w:hAnsi="Courier New"/>
          <w:vanish/>
        </w:rPr>
        <w:fldChar w:fldCharType="end"/>
      </w:r>
      <w:r w:rsidRPr="00AE5287">
        <w:rPr>
          <w:rStyle w:val="SNUM"/>
          <w:rFonts w:ascii="Courier New" w:hAnsi="Courier New"/>
        </w:rPr>
        <w:t>20-1069.01</w:t>
      </w:r>
      <w:r w:rsidRPr="00AE5287">
        <w:rPr>
          <w:rFonts w:ascii="Courier New" w:hAnsi="Courier New"/>
        </w:rPr>
        <w:t>.  </w:t>
      </w:r>
      <w:r w:rsidRPr="00AE5287">
        <w:rPr>
          <w:rStyle w:val="SECHEAD"/>
          <w:rFonts w:ascii="Courier New" w:hAnsi="Courier New"/>
        </w:rPr>
        <w:t>Right to open enrollment period; enrollees; definitions</w:t>
      </w:r>
    </w:p>
    <w:p w14:paraId="4BC9952E" w14:textId="77777777" w:rsidR="00AE5287" w:rsidRPr="00AE5287" w:rsidRDefault="00AE5287">
      <w:pPr>
        <w:pStyle w:val="P06-00"/>
        <w:rPr>
          <w:rFonts w:ascii="Courier New" w:hAnsi="Courier New"/>
        </w:rPr>
      </w:pPr>
      <w:r w:rsidRPr="00AE5287">
        <w:rPr>
          <w:rFonts w:ascii="Courier New" w:hAnsi="Courier New"/>
        </w:rPr>
        <w:t>A.  With respect to enrollees who are members of a group with more than one carrier, if there is an insolvency of a health care services organization, each open enrollment carrier shall offer enrollees of the insolvent health care services organization who are members of that group a thirty day open enrollment period beginning on the date the insolvency is declared unless the director d</w:t>
      </w:r>
      <w:r w:rsidRPr="00AE5287">
        <w:rPr>
          <w:rFonts w:ascii="Courier New" w:hAnsi="Courier New"/>
        </w:rPr>
        <w:t xml:space="preserve">etermines that an open enrollment carrier lacks sufficient health care delivery resources to assure that health care services will be available and accessible to all of the group enrollees of the insolvent health care services organization.  Each open enrollment carrier shall offer these enrollees the same </w:t>
      </w:r>
      <w:proofErr w:type="spellStart"/>
      <w:r w:rsidRPr="00AE5287">
        <w:rPr>
          <w:rFonts w:ascii="Courier New" w:hAnsi="Courier New"/>
        </w:rPr>
        <w:t>coverages</w:t>
      </w:r>
      <w:proofErr w:type="spellEnd"/>
      <w:r w:rsidRPr="00AE5287">
        <w:rPr>
          <w:rFonts w:ascii="Courier New" w:hAnsi="Courier New"/>
        </w:rPr>
        <w:t xml:space="preserve"> and rates that it offered to the enrollees at the last regular open enrollment period without any waiting periods or preexisting conditions, exclusions, limitations or restrictions. On declarati</w:t>
      </w:r>
      <w:r w:rsidRPr="00AE5287">
        <w:rPr>
          <w:rFonts w:ascii="Courier New" w:hAnsi="Courier New"/>
        </w:rPr>
        <w:t>on of insolvency, the health care services organization shall notify each group contract holder of the insolvency.  Each group contract holder shall notify its remaining open enrollment carrier or carriers of the insolvency and notify its members of their right to open enrollment as provided in this section.</w:t>
      </w:r>
    </w:p>
    <w:p w14:paraId="0F6CEEB0" w14:textId="77777777" w:rsidR="00AE5287" w:rsidRPr="00AE5287" w:rsidRDefault="00AE5287">
      <w:pPr>
        <w:pStyle w:val="P06-00"/>
        <w:rPr>
          <w:rFonts w:ascii="Courier New" w:hAnsi="Courier New"/>
        </w:rPr>
      </w:pPr>
      <w:r w:rsidRPr="00AE5287">
        <w:rPr>
          <w:rFonts w:ascii="Courier New" w:hAnsi="Courier New"/>
        </w:rPr>
        <w:t xml:space="preserve">B.  In addition to or instead of the procedure prescribed in subsection A of this section, the court may approve an alternative plan by the receiver to offer successor </w:t>
      </w:r>
      <w:proofErr w:type="spellStart"/>
      <w:r w:rsidRPr="00AE5287">
        <w:rPr>
          <w:rFonts w:ascii="Courier New" w:hAnsi="Courier New"/>
        </w:rPr>
        <w:t>coverages</w:t>
      </w:r>
      <w:proofErr w:type="spellEnd"/>
      <w:r w:rsidRPr="00AE5287">
        <w:rPr>
          <w:rFonts w:ascii="Courier New" w:hAnsi="Courier New"/>
        </w:rPr>
        <w:t xml:space="preserve"> to some or all of the enrollees of an insolvent health care services organization if the court finds that the alternative plan is fair and in the best interests of the estate.</w:t>
      </w:r>
    </w:p>
    <w:p w14:paraId="610D9BC5" w14:textId="77777777" w:rsidR="00AE5287" w:rsidRPr="00AE5287" w:rsidRDefault="00AE5287">
      <w:pPr>
        <w:pStyle w:val="P06-00"/>
        <w:rPr>
          <w:rFonts w:ascii="Courier New" w:hAnsi="Courier New"/>
        </w:rPr>
      </w:pPr>
      <w:r w:rsidRPr="00AE5287">
        <w:rPr>
          <w:rFonts w:ascii="Courier New" w:hAnsi="Courier New"/>
        </w:rPr>
        <w:t>C.  The court may order that an offer of successor coverage pursuant to subsection B of this section terminates the obligations of an insolvent health care services organization to an enrollee as of the effective date of the coverage that would be effective under that offer if accepted, regardless of whether the enrollee acc</w:t>
      </w:r>
      <w:r w:rsidRPr="00AE5287">
        <w:rPr>
          <w:rFonts w:ascii="Courier New" w:hAnsi="Courier New"/>
        </w:rPr>
        <w:t>epts the offer.</w:t>
      </w:r>
    </w:p>
    <w:p w14:paraId="621DB97E" w14:textId="77777777" w:rsidR="00AE5287" w:rsidRPr="00AE5287" w:rsidRDefault="00AE5287">
      <w:pPr>
        <w:pStyle w:val="P06-00"/>
        <w:rPr>
          <w:rFonts w:ascii="Courier New" w:hAnsi="Courier New"/>
        </w:rPr>
      </w:pPr>
      <w:r w:rsidRPr="00AE5287">
        <w:rPr>
          <w:rFonts w:ascii="Courier New" w:hAnsi="Courier New"/>
        </w:rPr>
        <w:t xml:space="preserve">D.  For purposes of this section: </w:t>
      </w:r>
    </w:p>
    <w:p w14:paraId="29620A51" w14:textId="77777777" w:rsidR="00AE5287" w:rsidRPr="00AE5287" w:rsidRDefault="00AE5287">
      <w:pPr>
        <w:pStyle w:val="P06-00"/>
        <w:rPr>
          <w:rFonts w:ascii="Courier New" w:hAnsi="Courier New"/>
        </w:rPr>
      </w:pPr>
      <w:r w:rsidRPr="00AE5287">
        <w:rPr>
          <w:rFonts w:ascii="Courier New" w:hAnsi="Courier New"/>
        </w:rPr>
        <w:t xml:space="preserve">1.  "Carrier" means an insurer, a health care services organization, a hospital service corporation, a medical service corporation, a dental service corporation, an </w:t>
      </w:r>
      <w:proofErr w:type="spellStart"/>
      <w:r w:rsidRPr="00AE5287">
        <w:rPr>
          <w:rFonts w:ascii="Courier New" w:hAnsi="Courier New"/>
        </w:rPr>
        <w:t>optometric</w:t>
      </w:r>
      <w:proofErr w:type="spellEnd"/>
      <w:r w:rsidRPr="00AE5287">
        <w:rPr>
          <w:rFonts w:ascii="Courier New" w:hAnsi="Courier New"/>
        </w:rPr>
        <w:t xml:space="preserve"> service corporation or a hospital, medical, dental and </w:t>
      </w:r>
      <w:proofErr w:type="spellStart"/>
      <w:r w:rsidRPr="00AE5287">
        <w:rPr>
          <w:rFonts w:ascii="Courier New" w:hAnsi="Courier New"/>
        </w:rPr>
        <w:t>optometric</w:t>
      </w:r>
      <w:proofErr w:type="spellEnd"/>
      <w:r w:rsidRPr="00AE5287">
        <w:rPr>
          <w:rFonts w:ascii="Courier New" w:hAnsi="Courier New"/>
        </w:rPr>
        <w:t xml:space="preserve"> service corporation or any combination.</w:t>
      </w:r>
    </w:p>
    <w:p w14:paraId="31327C59" w14:textId="77777777" w:rsidR="00AE5287" w:rsidRPr="00AE5287" w:rsidRDefault="00AE5287">
      <w:pPr>
        <w:pStyle w:val="P06-00"/>
        <w:rPr>
          <w:rFonts w:ascii="Courier New" w:hAnsi="Courier New"/>
        </w:rPr>
      </w:pPr>
      <w:r w:rsidRPr="00AE5287">
        <w:rPr>
          <w:rFonts w:ascii="Courier New" w:hAnsi="Courier New"/>
        </w:rPr>
        <w:t>2.  "Court" has the same meaning prescribed in section 20</w:t>
      </w:r>
      <w:r w:rsidRPr="00AE5287">
        <w:rPr>
          <w:rFonts w:ascii="Courier New" w:hAnsi="Courier New"/>
        </w:rPr>
        <w:noBreakHyphen/>
        <w:t>611.</w:t>
      </w:r>
    </w:p>
    <w:p w14:paraId="78D941A3" w14:textId="77777777" w:rsidR="00AE5287" w:rsidRPr="00AE5287" w:rsidRDefault="00AE5287">
      <w:pPr>
        <w:pStyle w:val="P06-00"/>
        <w:rPr>
          <w:rFonts w:ascii="Courier New" w:hAnsi="Courier New"/>
        </w:rPr>
      </w:pPr>
      <w:r w:rsidRPr="00AE5287">
        <w:rPr>
          <w:rFonts w:ascii="Courier New" w:hAnsi="Courier New"/>
        </w:rPr>
        <w:t>3.  "Health care services organization" means an organization that is licensed under this article and a service corporation that is regulated under article 3 of this chapter, but only as to managed care products that the service corporation offers pursuant to this article.</w:t>
      </w:r>
    </w:p>
    <w:p w14:paraId="41B80C37" w14:textId="77777777" w:rsidR="00AE5287" w:rsidRPr="00AE5287" w:rsidRDefault="00AE5287">
      <w:pPr>
        <w:pStyle w:val="P06-00"/>
        <w:rPr>
          <w:rFonts w:ascii="Courier New" w:hAnsi="Courier New"/>
        </w:rPr>
      </w:pPr>
      <w:r w:rsidRPr="00AE5287">
        <w:rPr>
          <w:rFonts w:ascii="Courier New" w:hAnsi="Courier New"/>
        </w:rPr>
        <w:t>4.  "Open enrollment carrier" means any carrier that participated in an open enrollment with the insolvent health care services organization at a group's last regular open enrollment period.</w:t>
      </w:r>
    </w:p>
    <w:p w14:paraId="4CB97983" w14:textId="77777777" w:rsidR="00AE5287" w:rsidRPr="00AE5287" w:rsidRDefault="00AE5287">
      <w:pPr>
        <w:pStyle w:val="P06-00"/>
        <w:rPr>
          <w:rFonts w:ascii="Courier New" w:hAnsi="Courier New"/>
        </w:rPr>
      </w:pPr>
      <w:r w:rsidRPr="00AE5287">
        <w:rPr>
          <w:rFonts w:ascii="Courier New" w:hAnsi="Courier New"/>
        </w:rPr>
        <w:t>5.  "Receiver" has the same meaning prescribed in section 20</w:t>
      </w:r>
      <w:r w:rsidRPr="00AE5287">
        <w:rPr>
          <w:rFonts w:ascii="Courier New" w:hAnsi="Courier New"/>
        </w:rPr>
        <w:noBreakHyphen/>
        <w:t>611.</w:t>
      </w:r>
    </w:p>
    <w:p w14:paraId="02778723" w14:textId="77777777" w:rsidR="00AE5287" w:rsidRPr="00AE5287" w:rsidRDefault="00AE5287">
      <w:pPr>
        <w:pStyle w:val="P06-00"/>
        <w:rPr>
          <w:rFonts w:ascii="Courier New" w:hAnsi="Courier New"/>
        </w:rPr>
      </w:pPr>
      <w:r w:rsidRPr="00AE5287">
        <w:rPr>
          <w:rFonts w:ascii="Courier New" w:hAnsi="Courier New"/>
        </w:rPr>
        <w:t xml:space="preserve">6.  "Successor", if used in reference to a health care services organization or carrier, means a carrier to whom the director has allocated a group or </w:t>
      </w:r>
      <w:proofErr w:type="spellStart"/>
      <w:r w:rsidRPr="00AE5287">
        <w:rPr>
          <w:rFonts w:ascii="Courier New" w:hAnsi="Courier New"/>
        </w:rPr>
        <w:t>nongroup</w:t>
      </w:r>
      <w:proofErr w:type="spellEnd"/>
      <w:r w:rsidRPr="00AE5287">
        <w:rPr>
          <w:rFonts w:ascii="Courier New" w:hAnsi="Courier New"/>
        </w:rPr>
        <w:t xml:space="preserve"> enrollee that was covered by the insolvent health care services </w:t>
      </w:r>
      <w:proofErr w:type="spellStart"/>
      <w:r w:rsidRPr="00AE5287">
        <w:rPr>
          <w:rFonts w:ascii="Courier New" w:hAnsi="Courier New"/>
        </w:rPr>
        <w:t>organization.</w:t>
      </w:r>
      <w:r w:rsidRPr="00AE5287">
        <w:rPr>
          <w:rFonts w:ascii="Courier New" w:hAnsi="Courier New"/>
          <w:vanish/>
        </w:rPr>
        <w:fldChar w:fldCharType="begin"/>
      </w:r>
      <w:r w:rsidRPr="00AE5287">
        <w:rPr>
          <w:rFonts w:ascii="Courier New" w:hAnsi="Courier New"/>
          <w:vanish/>
        </w:rPr>
        <w:instrText xml:space="preserve"> COMMENTS END_STATUTE \* MERGEFORMAT </w:instrText>
      </w:r>
      <w:r w:rsidRPr="00AE5287">
        <w:rPr>
          <w:rFonts w:ascii="Courier New" w:hAnsi="Courier New"/>
          <w:vanish/>
        </w:rPr>
        <w:fldChar w:fldCharType="separate"/>
      </w:r>
      <w:r w:rsidRPr="00AE5287">
        <w:rPr>
          <w:rFonts w:ascii="Courier New" w:hAnsi="Courier New"/>
          <w:vanish/>
        </w:rPr>
        <w:t>END_STATUTE</w:t>
      </w:r>
      <w:proofErr w:type="spellEnd"/>
      <w:r w:rsidRPr="00AE5287">
        <w:rPr>
          <w:rFonts w:ascii="Courier New" w:hAnsi="Courier New"/>
          <w:vanish/>
        </w:rPr>
        <w:fldChar w:fldCharType="end"/>
      </w:r>
    </w:p>
    <w:p w14:paraId="3E87F673" w14:textId="77777777" w:rsidR="00AE5287" w:rsidRPr="00AE5287" w:rsidRDefault="00AE5287">
      <w:pPr>
        <w:rPr>
          <w:rFonts w:ascii="Courier New" w:hAnsi="Courier New"/>
        </w:rPr>
      </w:pPr>
    </w:p>
    <w:sectPr w:rsidR="00000000" w:rsidRPr="00AE528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8BFE" w14:textId="77777777" w:rsidR="00AE5287" w:rsidRDefault="00AE5287">
      <w:r>
        <w:separator/>
      </w:r>
    </w:p>
  </w:endnote>
  <w:endnote w:type="continuationSeparator" w:id="0">
    <w:p w14:paraId="520E120D" w14:textId="77777777" w:rsidR="00AE5287" w:rsidRDefault="00AE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5E1E" w14:textId="77777777" w:rsidR="00AE5287" w:rsidRDefault="00AE5287">
      <w:r>
        <w:separator/>
      </w:r>
    </w:p>
  </w:footnote>
  <w:footnote w:type="continuationSeparator" w:id="0">
    <w:p w14:paraId="22A4BB9C" w14:textId="77777777" w:rsidR="00AE5287" w:rsidRDefault="00AE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64411402">
    <w:abstractNumId w:val="1"/>
  </w:num>
  <w:num w:numId="2" w16cid:durableId="834607895">
    <w:abstractNumId w:val="1"/>
  </w:num>
  <w:num w:numId="3" w16cid:durableId="2117677839">
    <w:abstractNumId w:val="0"/>
  </w:num>
  <w:num w:numId="4" w16cid:durableId="34964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87"/>
    <w:rsid w:val="00AE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ADC61"/>
  <w15:chartTrackingRefBased/>
  <w15:docId w15:val="{C5F8D30D-A282-4DFB-85F6-E67F0470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504</Words>
  <Characters>2728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20-1069.01; Right to open enrollment period; enrollees; definitions</dc:title>
  <dc:subject>Right to open enrollment period; enrollees; definitions</dc:subject>
  <dc:creator>Arizona Legislative Council</dc:creator>
  <cp:keywords/>
  <dc:description/>
  <cp:lastModifiedBy>dbupdate</cp:lastModifiedBy>
  <cp:revision>2</cp:revision>
  <cp:lastPrinted>1601-01-01T00:00:00Z</cp:lastPrinted>
  <dcterms:created xsi:type="dcterms:W3CDTF">2025-09-20T09:46:00Z</dcterms:created>
  <dcterms:modified xsi:type="dcterms:W3CDTF">2025-09-20T09:46:00Z</dcterms:modified>
</cp:coreProperties>
</file>