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D097" w14:textId="77777777" w:rsidR="001D5069" w:rsidRPr="00A87CD7" w:rsidRDefault="00E81AA5">
      <w:pPr>
        <w:pStyle w:val="SEC06-20"/>
        <w:rPr>
          <w:rFonts w:ascii="Courier New" w:hAnsi="Courier New"/>
          <w:noProof w:val="0"/>
        </w:rPr>
      </w:pPr>
      <w:r w:rsidRPr="00A87CD7">
        <w:rPr>
          <w:rFonts w:ascii="Courier New" w:hAnsi="Courier New"/>
          <w:vanish/>
        </w:rPr>
        <w:fldChar w:fldCharType="begin"/>
      </w:r>
      <w:r w:rsidRPr="00A87CD7">
        <w:rPr>
          <w:rFonts w:ascii="Courier New" w:hAnsi="Courier New"/>
          <w:vanish/>
        </w:rPr>
        <w:instrText xml:space="preserve"> COMMENTS START_STATUTE \* MERGEFORMAT </w:instrText>
      </w:r>
      <w:r w:rsidRPr="00A87CD7">
        <w:rPr>
          <w:rFonts w:ascii="Courier New" w:hAnsi="Courier New"/>
          <w:vanish/>
        </w:rPr>
        <w:fldChar w:fldCharType="separate"/>
      </w:r>
      <w:r w:rsidRPr="00A87CD7">
        <w:rPr>
          <w:rFonts w:ascii="Courier New" w:hAnsi="Courier New"/>
          <w:vanish/>
        </w:rPr>
        <w:t>START_STATUTE</w:t>
      </w:r>
      <w:r w:rsidRPr="00A87CD7">
        <w:rPr>
          <w:rFonts w:ascii="Courier New" w:hAnsi="Courier New"/>
          <w:vanish/>
        </w:rPr>
        <w:fldChar w:fldCharType="end"/>
      </w:r>
      <w:r w:rsidR="001D5069" w:rsidRPr="00A87CD7">
        <w:rPr>
          <w:rStyle w:val="SNUM"/>
          <w:rFonts w:ascii="Courier New" w:hAnsi="Courier New"/>
          <w:noProof w:val="0"/>
        </w:rPr>
        <w:t>20-1057.05.</w:t>
      </w:r>
      <w:r w:rsidR="001D5069" w:rsidRPr="00A87CD7">
        <w:rPr>
          <w:rFonts w:ascii="Courier New" w:hAnsi="Courier New"/>
          <w:noProof w:val="0"/>
        </w:rPr>
        <w:t>  </w:t>
      </w:r>
      <w:r w:rsidR="001D5069" w:rsidRPr="00A87CD7">
        <w:rPr>
          <w:rStyle w:val="SECHEAD"/>
          <w:rFonts w:ascii="Courier New" w:hAnsi="Courier New"/>
          <w:noProof w:val="0"/>
        </w:rPr>
        <w:t>Medical supplies</w:t>
      </w:r>
    </w:p>
    <w:p w14:paraId="044CF951" w14:textId="77777777" w:rsidR="001D5069" w:rsidRPr="00A87CD7" w:rsidRDefault="001D5069">
      <w:pPr>
        <w:pStyle w:val="P06-00"/>
        <w:rPr>
          <w:rFonts w:ascii="Courier New" w:hAnsi="Courier New"/>
          <w:sz w:val="20"/>
        </w:rPr>
      </w:pPr>
      <w:r w:rsidRPr="00A87CD7">
        <w:rPr>
          <w:rFonts w:ascii="Courier New" w:hAnsi="Courier New"/>
          <w:sz w:val="20"/>
        </w:rPr>
        <w:t>Any health care services organization that provides coverage for medical supplies shall provide coverage for those medical supplies through one or more participating vendors who are reasonably accessible to enrollees as determined by the department in terms of hours of service and areas of coverage within the geographic service area of the health care plan.</w:t>
      </w:r>
      <w:r w:rsidR="00E81AA5" w:rsidRPr="00A87CD7">
        <w:rPr>
          <w:rFonts w:ascii="Courier New" w:hAnsi="Courier New"/>
          <w:vanish/>
        </w:rPr>
        <w:t xml:space="preserve"> </w:t>
      </w:r>
      <w:r w:rsidR="00E81AA5" w:rsidRPr="00A87CD7">
        <w:rPr>
          <w:rFonts w:ascii="Courier New" w:hAnsi="Courier New"/>
          <w:vanish/>
        </w:rPr>
        <w:fldChar w:fldCharType="begin"/>
      </w:r>
      <w:r w:rsidR="00E81AA5" w:rsidRPr="00A87CD7">
        <w:rPr>
          <w:rFonts w:ascii="Courier New" w:hAnsi="Courier New"/>
          <w:vanish/>
        </w:rPr>
        <w:instrText xml:space="preserve"> COMMENTS END_STATUTE \* MERGEFORMAT </w:instrText>
      </w:r>
      <w:r w:rsidR="00E81AA5" w:rsidRPr="00A87CD7">
        <w:rPr>
          <w:rFonts w:ascii="Courier New" w:hAnsi="Courier New"/>
          <w:vanish/>
        </w:rPr>
        <w:fldChar w:fldCharType="separate"/>
      </w:r>
      <w:r w:rsidR="00E81AA5" w:rsidRPr="00A87CD7">
        <w:rPr>
          <w:rFonts w:ascii="Courier New" w:hAnsi="Courier New"/>
          <w:vanish/>
        </w:rPr>
        <w:t>END_STATUTE</w:t>
      </w:r>
      <w:r w:rsidR="00E81AA5" w:rsidRPr="00A87CD7">
        <w:rPr>
          <w:rFonts w:ascii="Courier New" w:hAnsi="Courier New"/>
          <w:vanish/>
        </w:rPr>
        <w:fldChar w:fldCharType="end"/>
      </w:r>
      <w:r w:rsidR="00E81AA5" w:rsidRPr="00A87CD7">
        <w:rPr>
          <w:rFonts w:ascii="Courier New" w:hAnsi="Courier New"/>
          <w:sz w:val="20"/>
        </w:rPr>
        <w:t xml:space="preserve"> </w:t>
      </w:r>
    </w:p>
    <w:sectPr w:rsidR="001D5069" w:rsidRPr="00A87CD7">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5"/>
    <w:rsid w:val="001D5069"/>
    <w:rsid w:val="00A87CD7"/>
    <w:rsid w:val="00E8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356600"/>
  <w15:chartTrackingRefBased/>
  <w15:docId w15:val="{7EF8B454-CCC3-43B1-99DF-7E6861E6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UP">
    <w:name w:val="UP"/>
    <w:rPr>
      <w:caps/>
      <w:noProof w:val="0"/>
      <w:color w:val="0000FF"/>
      <w:lang w:val="en-US"/>
    </w:rPr>
  </w:style>
  <w:style w:type="paragraph" w:customStyle="1" w:styleId="P06-00">
    <w:name w:val="P 06-00"/>
    <w:basedOn w:val="Normal"/>
    <w:pPr>
      <w:ind w:firstLine="720"/>
      <w:jc w:val="both"/>
    </w:pPr>
    <w:rPr>
      <w:rFonts w:ascii="Letter-Gothic-Drafting" w:hAnsi="Letter-Gothic-Drafting"/>
      <w:b/>
      <w:noProof/>
      <w:snapToGrid w:val="0"/>
      <w:sz w:val="22"/>
    </w:rPr>
  </w:style>
  <w:style w:type="paragraph" w:customStyle="1" w:styleId="SEC06-20">
    <w:name w:val="SEC 06-20"/>
    <w:basedOn w:val="Normal"/>
    <w:pPr>
      <w:ind w:left="2405" w:right="720" w:hanging="1685"/>
      <w:jc w:val="both"/>
    </w:pPr>
    <w:rPr>
      <w:rFonts w:ascii="Letter-Gothic-Drafting" w:hAnsi="Letter-Gothic-Drafting"/>
      <w:b/>
      <w:noProof/>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20-1057</vt:lpstr>
    </vt:vector>
  </TitlesOfParts>
  <Company>LCS</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20-1057.05; Medical supplies</dc:title>
  <dc:subject>Medical supplies</dc:subject>
  <dc:creator>Arizona Legislative Council</dc:creator>
  <cp:keywords/>
  <dc:description/>
  <cp:lastModifiedBy>dbupdate</cp:lastModifiedBy>
  <cp:revision>2</cp:revision>
  <dcterms:created xsi:type="dcterms:W3CDTF">2025-09-20T09:43:00Z</dcterms:created>
  <dcterms:modified xsi:type="dcterms:W3CDTF">2025-09-20T09:43:00Z</dcterms:modified>
</cp:coreProperties>
</file>