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E54E2" w14:textId="7C3BF548" w:rsidR="00E97B3F" w:rsidRPr="0081303F" w:rsidRDefault="00E97B3F" w:rsidP="00E97B3F">
      <w:pPr>
        <w:pStyle w:val="SEC06-18"/>
        <w:rPr>
          <w:rFonts w:ascii="Courier New" w:hAnsi="Courier New" w:cs="Courier New"/>
        </w:rPr>
      </w:pPr>
      <w:r w:rsidRPr="0081303F">
        <w:rPr>
          <w:rFonts w:ascii="Courier New" w:hAnsi="Courier New" w:cs="Courier New"/>
        </w:rPr>
        <w:fldChar w:fldCharType="begin"/>
      </w:r>
      <w:r w:rsidRPr="0081303F">
        <w:rPr>
          <w:rFonts w:ascii="Courier New" w:hAnsi="Courier New" w:cs="Courier New"/>
        </w:rPr>
        <w:instrText xml:space="preserve"> COMMENTS START_STATUTE \* MERGEFORMAT </w:instrText>
      </w:r>
      <w:r w:rsidRPr="0081303F">
        <w:rPr>
          <w:rFonts w:ascii="Courier New" w:hAnsi="Courier New" w:cs="Courier New"/>
        </w:rPr>
        <w:fldChar w:fldCharType="separate"/>
      </w:r>
      <w:r w:rsidRPr="0081303F">
        <w:rPr>
          <w:rFonts w:ascii="Courier New" w:hAnsi="Courier New" w:cs="Courier New"/>
          <w:vanish/>
        </w:rPr>
        <w:t>START_STATUTE</w:t>
      </w:r>
      <w:r w:rsidRPr="0081303F">
        <w:rPr>
          <w:rFonts w:ascii="Courier New" w:hAnsi="Courier New" w:cs="Courier New"/>
        </w:rPr>
        <w:fldChar w:fldCharType="end"/>
      </w:r>
      <w:r w:rsidRPr="0081303F">
        <w:rPr>
          <w:rStyle w:val="SNUM"/>
          <w:rFonts w:ascii="Courier New" w:hAnsi="Courier New" w:cs="Courier New"/>
        </w:rPr>
        <w:t>20-1054</w:t>
      </w:r>
      <w:r w:rsidRPr="0081303F">
        <w:rPr>
          <w:rFonts w:ascii="Courier New" w:hAnsi="Courier New" w:cs="Courier New"/>
        </w:rPr>
        <w:t>.  </w:t>
      </w:r>
      <w:r w:rsidRPr="0081303F">
        <w:rPr>
          <w:rStyle w:val="SECHEAD"/>
          <w:rFonts w:ascii="Courier New" w:hAnsi="Courier New" w:cs="Courier New"/>
        </w:rPr>
        <w:t>Issuance of certificate of authority</w:t>
      </w:r>
    </w:p>
    <w:p w14:paraId="672B3B30" w14:textId="77777777" w:rsidR="00E97B3F" w:rsidRPr="0081303F" w:rsidRDefault="00E97B3F" w:rsidP="00E97B3F">
      <w:pPr>
        <w:pStyle w:val="P06-00"/>
        <w:rPr>
          <w:rFonts w:ascii="Courier New" w:hAnsi="Courier New" w:cs="Courier New"/>
        </w:rPr>
      </w:pPr>
      <w:r w:rsidRPr="0081303F">
        <w:rPr>
          <w:rFonts w:ascii="Courier New" w:hAnsi="Courier New" w:cs="Courier New"/>
        </w:rPr>
        <w:t>A.  Issuance of a certificate of authority shall be granted within the time prescribed in section 20</w:t>
      </w:r>
      <w:r w:rsidRPr="0081303F">
        <w:rPr>
          <w:rFonts w:ascii="Courier New" w:hAnsi="Courier New" w:cs="Courier New"/>
        </w:rPr>
        <w:noBreakHyphen/>
        <w:t>216 by the director if the director is satisfied that the following conditions are met:</w:t>
      </w:r>
    </w:p>
    <w:p w14:paraId="008A9F85" w14:textId="77777777" w:rsidR="00E97B3F" w:rsidRPr="0081303F" w:rsidRDefault="00E97B3F" w:rsidP="00E97B3F">
      <w:pPr>
        <w:pStyle w:val="P06-00"/>
        <w:rPr>
          <w:rFonts w:ascii="Courier New" w:hAnsi="Courier New" w:cs="Courier New"/>
        </w:rPr>
      </w:pPr>
      <w:r w:rsidRPr="0081303F">
        <w:rPr>
          <w:rFonts w:ascii="Courier New" w:hAnsi="Courier New" w:cs="Courier New"/>
        </w:rPr>
        <w:t>1.  The persons responsible for conducting the affairs of the health care services organization are competent and are professionally capable of providing or arranging for the provision of health and medical services being offered.</w:t>
      </w:r>
    </w:p>
    <w:p w14:paraId="61166730" w14:textId="77777777" w:rsidR="00E97B3F" w:rsidRPr="0081303F" w:rsidRDefault="00E97B3F" w:rsidP="00E97B3F">
      <w:pPr>
        <w:pStyle w:val="P06-00"/>
        <w:rPr>
          <w:rFonts w:ascii="Courier New" w:hAnsi="Courier New" w:cs="Courier New"/>
        </w:rPr>
      </w:pPr>
      <w:r w:rsidRPr="0081303F">
        <w:rPr>
          <w:rFonts w:ascii="Courier New" w:hAnsi="Courier New" w:cs="Courier New"/>
        </w:rPr>
        <w:t>2.  The health care services organization constitutes an appropriate mechanism to achieve an effective health care plan pursuant to this title and any rule that is adopted by the director.</w:t>
      </w:r>
    </w:p>
    <w:p w14:paraId="33818D48" w14:textId="77777777" w:rsidR="00E97B3F" w:rsidRPr="0081303F" w:rsidRDefault="00E97B3F" w:rsidP="00E97B3F">
      <w:pPr>
        <w:pStyle w:val="P06-00"/>
        <w:rPr>
          <w:rFonts w:ascii="Courier New" w:hAnsi="Courier New" w:cs="Courier New"/>
        </w:rPr>
      </w:pPr>
      <w:r w:rsidRPr="0081303F">
        <w:rPr>
          <w:rFonts w:ascii="Courier New" w:hAnsi="Courier New" w:cs="Courier New"/>
        </w:rPr>
        <w:t>3.  The health care services organization is financially responsible and may reasonably be expected to meet its obligations to enrollees and prospective enrollees.  In making this determination, the director may consider:</w:t>
      </w:r>
    </w:p>
    <w:p w14:paraId="0C15D73B" w14:textId="77777777" w:rsidR="00E97B3F" w:rsidRPr="0081303F" w:rsidRDefault="00E97B3F" w:rsidP="00E97B3F">
      <w:pPr>
        <w:pStyle w:val="P06-00"/>
        <w:rPr>
          <w:rFonts w:ascii="Courier New" w:hAnsi="Courier New" w:cs="Courier New"/>
        </w:rPr>
      </w:pPr>
      <w:r w:rsidRPr="0081303F">
        <w:rPr>
          <w:rFonts w:ascii="Courier New" w:hAnsi="Courier New" w:cs="Courier New"/>
        </w:rPr>
        <w:t>(a)  The financial soundness of the health care plan's arrangements for health care services and the schedule of charges used in connection therewith.</w:t>
      </w:r>
    </w:p>
    <w:p w14:paraId="3CEE9E44" w14:textId="77777777" w:rsidR="00E97B3F" w:rsidRPr="0081303F" w:rsidRDefault="00E97B3F" w:rsidP="00E97B3F">
      <w:pPr>
        <w:pStyle w:val="P06-00"/>
        <w:rPr>
          <w:rFonts w:ascii="Courier New" w:hAnsi="Courier New" w:cs="Courier New"/>
        </w:rPr>
      </w:pPr>
      <w:r w:rsidRPr="0081303F">
        <w:rPr>
          <w:rFonts w:ascii="Courier New" w:hAnsi="Courier New" w:cs="Courier New"/>
        </w:rPr>
        <w:t>(b)  Any agreement with an insurer, a hospital or a medical service corporation, a government or any other organization for insuring the payment of the cost of health care services or the provision for automatic applicability of an alternative coverage in the event of discontinuance of the plan.</w:t>
      </w:r>
    </w:p>
    <w:p w14:paraId="293A7A82" w14:textId="77777777" w:rsidR="00E97B3F" w:rsidRPr="0081303F" w:rsidRDefault="00E97B3F" w:rsidP="00E97B3F">
      <w:pPr>
        <w:pStyle w:val="P06-00"/>
        <w:rPr>
          <w:rFonts w:ascii="Courier New" w:hAnsi="Courier New" w:cs="Courier New"/>
        </w:rPr>
      </w:pPr>
      <w:r w:rsidRPr="0081303F">
        <w:rPr>
          <w:rFonts w:ascii="Courier New" w:hAnsi="Courier New" w:cs="Courier New"/>
        </w:rPr>
        <w:t>(c)  Any agreement with providers for the provision of health care services.</w:t>
      </w:r>
    </w:p>
    <w:p w14:paraId="437AA4F8" w14:textId="77777777" w:rsidR="00E97B3F" w:rsidRPr="0081303F" w:rsidRDefault="00E97B3F" w:rsidP="00E97B3F">
      <w:pPr>
        <w:pStyle w:val="P06-00"/>
        <w:rPr>
          <w:rFonts w:ascii="Courier New" w:hAnsi="Courier New" w:cs="Courier New"/>
        </w:rPr>
      </w:pPr>
      <w:r w:rsidRPr="0081303F">
        <w:rPr>
          <w:rFonts w:ascii="Courier New" w:hAnsi="Courier New" w:cs="Courier New"/>
        </w:rPr>
        <w:t>4.  Each officer responsible for conducting the affairs of the health care services organization has filed with the director, subject to the director's approval, a fidelity bond in the amount of $50,000.</w:t>
      </w:r>
    </w:p>
    <w:p w14:paraId="4974B148" w14:textId="342E3F63" w:rsidR="00F540AD" w:rsidRPr="0081303F" w:rsidRDefault="00E97B3F" w:rsidP="00E97B3F">
      <w:pPr>
        <w:pStyle w:val="P06-00"/>
        <w:rPr>
          <w:rFonts w:ascii="Courier New" w:hAnsi="Courier New" w:cs="Courier New"/>
        </w:rPr>
      </w:pPr>
      <w:r w:rsidRPr="0081303F">
        <w:rPr>
          <w:rFonts w:ascii="Courier New" w:hAnsi="Courier New" w:cs="Courier New"/>
        </w:rPr>
        <w:t xml:space="preserve">B.  Unless preempted under federal law or unless federal law imposes greater requirements than this section, this section applies to a provider sponsored health care services organization. </w:t>
      </w:r>
      <w:r w:rsidRPr="0081303F">
        <w:rPr>
          <w:rFonts w:ascii="Courier New" w:hAnsi="Courier New" w:cs="Courier New"/>
        </w:rPr>
        <w:fldChar w:fldCharType="begin"/>
      </w:r>
      <w:r w:rsidRPr="0081303F">
        <w:rPr>
          <w:rFonts w:ascii="Courier New" w:hAnsi="Courier New" w:cs="Courier New"/>
        </w:rPr>
        <w:instrText xml:space="preserve"> COMMENTS END_STATUTE \* MERGEFORMAT </w:instrText>
      </w:r>
      <w:r w:rsidRPr="0081303F">
        <w:rPr>
          <w:rFonts w:ascii="Courier New" w:hAnsi="Courier New" w:cs="Courier New"/>
        </w:rPr>
        <w:fldChar w:fldCharType="separate"/>
      </w:r>
      <w:r w:rsidRPr="0081303F">
        <w:rPr>
          <w:rFonts w:ascii="Courier New" w:hAnsi="Courier New" w:cs="Courier New"/>
          <w:vanish/>
        </w:rPr>
        <w:t>END_STATUTE</w:t>
      </w:r>
      <w:r w:rsidRPr="0081303F">
        <w:rPr>
          <w:rFonts w:ascii="Courier New" w:hAnsi="Courier New" w:cs="Courier New"/>
        </w:rPr>
        <w:fldChar w:fldCharType="end"/>
      </w:r>
    </w:p>
    <w:sectPr w:rsidR="00F540AD" w:rsidRPr="0081303F" w:rsidSect="00E97B3F">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82BC7" w14:textId="77777777" w:rsidR="00E97B3F" w:rsidRDefault="00E97B3F">
      <w:r>
        <w:separator/>
      </w:r>
    </w:p>
  </w:endnote>
  <w:endnote w:type="continuationSeparator" w:id="0">
    <w:p w14:paraId="76CA640D" w14:textId="77777777" w:rsidR="00E97B3F" w:rsidRDefault="00E97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07D05" w14:textId="77777777" w:rsidR="00E97B3F" w:rsidRDefault="00E97B3F">
      <w:r>
        <w:separator/>
      </w:r>
    </w:p>
  </w:footnote>
  <w:footnote w:type="continuationSeparator" w:id="0">
    <w:p w14:paraId="4939383E" w14:textId="77777777" w:rsidR="00E97B3F" w:rsidRDefault="00E97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365254803">
    <w:abstractNumId w:val="8"/>
  </w:num>
  <w:num w:numId="2" w16cid:durableId="1141651543">
    <w:abstractNumId w:val="8"/>
  </w:num>
  <w:num w:numId="3" w16cid:durableId="137691945">
    <w:abstractNumId w:val="7"/>
  </w:num>
  <w:num w:numId="4" w16cid:durableId="551814735">
    <w:abstractNumId w:val="7"/>
  </w:num>
  <w:num w:numId="5" w16cid:durableId="1471096002">
    <w:abstractNumId w:val="10"/>
  </w:num>
  <w:num w:numId="6" w16cid:durableId="1776097356">
    <w:abstractNumId w:val="11"/>
  </w:num>
  <w:num w:numId="7" w16cid:durableId="2006779156">
    <w:abstractNumId w:val="12"/>
  </w:num>
  <w:num w:numId="8" w16cid:durableId="140312683">
    <w:abstractNumId w:val="9"/>
  </w:num>
  <w:num w:numId="9" w16cid:durableId="764377013">
    <w:abstractNumId w:val="6"/>
  </w:num>
  <w:num w:numId="10" w16cid:durableId="673189828">
    <w:abstractNumId w:val="5"/>
  </w:num>
  <w:num w:numId="11" w16cid:durableId="697124521">
    <w:abstractNumId w:val="4"/>
  </w:num>
  <w:num w:numId="12" w16cid:durableId="1746299986">
    <w:abstractNumId w:val="3"/>
  </w:num>
  <w:num w:numId="13" w16cid:durableId="514803980">
    <w:abstractNumId w:val="2"/>
  </w:num>
  <w:num w:numId="14" w16cid:durableId="785543851">
    <w:abstractNumId w:val="1"/>
  </w:num>
  <w:num w:numId="15" w16cid:durableId="347686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B3F"/>
    <w:rsid w:val="00010503"/>
    <w:rsid w:val="00033AE7"/>
    <w:rsid w:val="0081303F"/>
    <w:rsid w:val="00E41B6D"/>
    <w:rsid w:val="00E623A6"/>
    <w:rsid w:val="00E97B3F"/>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8DE06"/>
  <w15:chartTrackingRefBased/>
  <w15:docId w15:val="{D318DCDC-F503-42CF-AE0E-28BC61A40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E97B3F"/>
    <w:rPr>
      <w:rFonts w:ascii="Letter Gothic-Drafting" w:hAnsi="Letter Gothic-Drafting"/>
      <w:b/>
      <w:snapToGrid w:val="0"/>
    </w:rPr>
  </w:style>
  <w:style w:type="character" w:customStyle="1" w:styleId="SEC06-18Char">
    <w:name w:val="SEC 06-18 Char"/>
    <w:link w:val="SEC06-18"/>
    <w:rsid w:val="00E97B3F"/>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292</Words>
  <Characters>1611</Characters>
  <Application>Microsoft Office Word</Application>
  <DocSecurity>0</DocSecurity>
  <Lines>33</Lines>
  <Paragraphs>12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20-1054; Issuance of certificate of authority</dc:title>
  <dc:subject>Issuance of certificate of authority</dc:subject>
  <dc:creator>Arizona Legislative Council</dc:creator>
  <cp:keywords/>
  <dc:description>0059.docx - 552R - 2022</dc:description>
  <cp:lastModifiedBy>dbupdate</cp:lastModifiedBy>
  <cp:revision>2</cp:revision>
  <dcterms:created xsi:type="dcterms:W3CDTF">2025-09-20T09:42:00Z</dcterms:created>
  <dcterms:modified xsi:type="dcterms:W3CDTF">2025-09-20T09:42:00Z</dcterms:modified>
</cp:coreProperties>
</file>