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F367A" w14:textId="77777777" w:rsidR="00BA795A" w:rsidRPr="00E2111D" w:rsidRDefault="00BA795A" w:rsidP="00BA795A">
      <w:pPr>
        <w:pStyle w:val="SEC06-17"/>
        <w:rPr>
          <w:rFonts w:ascii="Courier New" w:hAnsi="Courier New" w:cs="Courier New"/>
        </w:rPr>
      </w:pPr>
      <w:r w:rsidRPr="00E2111D">
        <w:rPr>
          <w:rFonts w:ascii="Courier New" w:hAnsi="Courier New" w:cs="Courier New"/>
        </w:rPr>
        <w:fldChar w:fldCharType="begin"/>
      </w:r>
      <w:r w:rsidRPr="00E2111D">
        <w:rPr>
          <w:rFonts w:ascii="Courier New" w:hAnsi="Courier New" w:cs="Courier New"/>
        </w:rPr>
        <w:instrText xml:space="preserve"> COMMENTS START_STATUTE \* MERGEFORMAT </w:instrText>
      </w:r>
      <w:r w:rsidRPr="00E2111D">
        <w:rPr>
          <w:rFonts w:ascii="Courier New" w:hAnsi="Courier New" w:cs="Courier New"/>
        </w:rPr>
        <w:fldChar w:fldCharType="separate"/>
      </w:r>
      <w:r w:rsidRPr="00E2111D">
        <w:rPr>
          <w:rFonts w:ascii="Courier New" w:hAnsi="Courier New" w:cs="Courier New"/>
          <w:vanish/>
        </w:rPr>
        <w:t>START_STATUTE</w:t>
      </w:r>
      <w:r w:rsidRPr="00E2111D">
        <w:rPr>
          <w:rFonts w:ascii="Courier New" w:hAnsi="Courier New" w:cs="Courier New"/>
        </w:rPr>
        <w:fldChar w:fldCharType="end"/>
      </w:r>
      <w:r w:rsidRPr="00E2111D">
        <w:rPr>
          <w:rStyle w:val="SNUM"/>
          <w:rFonts w:ascii="Courier New" w:hAnsi="Courier New" w:cs="Courier New"/>
        </w:rPr>
        <w:t>20-676</w:t>
      </w:r>
      <w:r w:rsidRPr="00E2111D">
        <w:rPr>
          <w:rFonts w:ascii="Courier New" w:hAnsi="Courier New" w:cs="Courier New"/>
        </w:rPr>
        <w:t>.  </w:t>
      </w:r>
      <w:r w:rsidRPr="00E2111D">
        <w:rPr>
          <w:rStyle w:val="SECHEAD"/>
          <w:rFonts w:ascii="Courier New" w:hAnsi="Courier New" w:cs="Courier New"/>
        </w:rPr>
        <w:t>Stay of proceedings</w:t>
      </w:r>
    </w:p>
    <w:p w14:paraId="29D99A79" w14:textId="77777777" w:rsidR="00BA795A" w:rsidRPr="00E2111D" w:rsidRDefault="00BA795A" w:rsidP="00BA795A">
      <w:pPr>
        <w:pStyle w:val="P06-00"/>
        <w:rPr>
          <w:rFonts w:ascii="Courier New" w:hAnsi="Courier New" w:cs="Courier New"/>
        </w:rPr>
      </w:pPr>
      <w:r w:rsidRPr="00E2111D">
        <w:rPr>
          <w:rFonts w:ascii="Courier New" w:hAnsi="Courier New" w:cs="Courier New"/>
        </w:rPr>
        <w:t>A.  All proceedings in which the insolvent insurer or the insolvent insurer's insured is a party in any court of this state shall be stayed for six months from the date the insolvency is determined or an ancillary proceeding is instituted in this state, whichever is later, to permit proper defense by the fund of all pending causes of action as to any covered claim.  At the request of any party and on a showing of good cause, the court may shorten or lengthen the stay prescribed in this section.  This subsection does not apply to proceedings in which the insolvent insurer is a party to a proceeding before the industrial commission regarding an employee's entitlement to benefits under title 23, chapter 6, except that, on a showing of good cause, the industrial commission shall grant up to a ninety-day continuance of any scheduled hearing to allow the fund to assume the defense and investigate the claim.</w:t>
      </w:r>
    </w:p>
    <w:p w14:paraId="0366C5FE" w14:textId="77777777" w:rsidR="00047EA2" w:rsidRPr="00E2111D" w:rsidRDefault="00BA795A" w:rsidP="00047EA2">
      <w:pPr>
        <w:pStyle w:val="P06-00"/>
        <w:rPr>
          <w:rFonts w:ascii="Courier New" w:hAnsi="Courier New" w:cs="Courier New"/>
        </w:rPr>
      </w:pPr>
      <w:r w:rsidRPr="00E2111D">
        <w:rPr>
          <w:rFonts w:ascii="Courier New" w:hAnsi="Courier New" w:cs="Courier New"/>
        </w:rPr>
        <w:t>B.  On application of the fund, either on the fund's own behalf or on the insured's behalf, the court may set aside any judgment, order, decision, verdict, finding or award arising from the default of the insolvent insurer or the insurer's failure to defend the insured and the fund shall be allowed to defend the claim on the merits.</w:t>
      </w:r>
    </w:p>
    <w:p w14:paraId="73E7A30F" w14:textId="5F66BCD3" w:rsidR="00F540AD" w:rsidRPr="00E2111D" w:rsidRDefault="00BA795A" w:rsidP="00047EA2">
      <w:pPr>
        <w:pStyle w:val="P06-00"/>
        <w:rPr>
          <w:rFonts w:ascii="Courier New" w:hAnsi="Courier New" w:cs="Courier New"/>
        </w:rPr>
      </w:pPr>
      <w:r w:rsidRPr="00E2111D">
        <w:rPr>
          <w:rFonts w:ascii="Courier New" w:hAnsi="Courier New" w:cs="Courier New"/>
        </w:rPr>
        <w:t xml:space="preserve">C.  Notwithstanding any other provision of this chapter, a federal home loan bank may not be stayed, enjoined or prohibited from exercising or enforcing any right or cause of action against collateral pledged by an insurer member under any federal home loan bank security agreement or any pledge, security, collateral or guarantee agreement or other similar arrangement or credit enhancement relating to a security agreement to which that federal home loan bank is a party. </w:t>
      </w:r>
      <w:r w:rsidRPr="00E2111D">
        <w:rPr>
          <w:rFonts w:ascii="Courier New" w:hAnsi="Courier New" w:cs="Courier New"/>
        </w:rPr>
        <w:fldChar w:fldCharType="begin"/>
      </w:r>
      <w:r w:rsidRPr="00E2111D">
        <w:rPr>
          <w:rFonts w:ascii="Courier New" w:hAnsi="Courier New" w:cs="Courier New"/>
        </w:rPr>
        <w:instrText xml:space="preserve"> COMMENTS END_STATUTE \* MERGEFORMAT </w:instrText>
      </w:r>
      <w:r w:rsidRPr="00E2111D">
        <w:rPr>
          <w:rFonts w:ascii="Courier New" w:hAnsi="Courier New" w:cs="Courier New"/>
        </w:rPr>
        <w:fldChar w:fldCharType="separate"/>
      </w:r>
      <w:r w:rsidRPr="00E2111D">
        <w:rPr>
          <w:rFonts w:ascii="Courier New" w:hAnsi="Courier New" w:cs="Courier New"/>
          <w:vanish/>
        </w:rPr>
        <w:t>END_STATUTE</w:t>
      </w:r>
      <w:r w:rsidRPr="00E2111D">
        <w:rPr>
          <w:rFonts w:ascii="Courier New" w:hAnsi="Courier New" w:cs="Courier New"/>
        </w:rPr>
        <w:fldChar w:fldCharType="end"/>
      </w:r>
    </w:p>
    <w:sectPr w:rsidR="00F540AD" w:rsidRPr="00E2111D" w:rsidSect="00BA795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5CA56" w14:textId="77777777" w:rsidR="00633761" w:rsidRDefault="00633761">
      <w:r>
        <w:separator/>
      </w:r>
    </w:p>
  </w:endnote>
  <w:endnote w:type="continuationSeparator" w:id="0">
    <w:p w14:paraId="29920DE4" w14:textId="77777777" w:rsidR="00633761" w:rsidRDefault="00633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C2A96" w14:textId="77777777" w:rsidR="00633761" w:rsidRDefault="00633761">
      <w:r>
        <w:separator/>
      </w:r>
    </w:p>
  </w:footnote>
  <w:footnote w:type="continuationSeparator" w:id="0">
    <w:p w14:paraId="3287923E" w14:textId="77777777" w:rsidR="00633761" w:rsidRDefault="006337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251769615">
    <w:abstractNumId w:val="8"/>
  </w:num>
  <w:num w:numId="2" w16cid:durableId="1822580176">
    <w:abstractNumId w:val="8"/>
  </w:num>
  <w:num w:numId="3" w16cid:durableId="118232642">
    <w:abstractNumId w:val="7"/>
  </w:num>
  <w:num w:numId="4" w16cid:durableId="1040593061">
    <w:abstractNumId w:val="7"/>
  </w:num>
  <w:num w:numId="5" w16cid:durableId="1600789844">
    <w:abstractNumId w:val="10"/>
  </w:num>
  <w:num w:numId="6" w16cid:durableId="1682393334">
    <w:abstractNumId w:val="11"/>
  </w:num>
  <w:num w:numId="7" w16cid:durableId="1490824309">
    <w:abstractNumId w:val="12"/>
  </w:num>
  <w:num w:numId="8" w16cid:durableId="770322552">
    <w:abstractNumId w:val="9"/>
  </w:num>
  <w:num w:numId="9" w16cid:durableId="359162860">
    <w:abstractNumId w:val="6"/>
  </w:num>
  <w:num w:numId="10" w16cid:durableId="187376000">
    <w:abstractNumId w:val="5"/>
  </w:num>
  <w:num w:numId="11" w16cid:durableId="525753551">
    <w:abstractNumId w:val="4"/>
  </w:num>
  <w:num w:numId="12" w16cid:durableId="879129944">
    <w:abstractNumId w:val="3"/>
  </w:num>
  <w:num w:numId="13" w16cid:durableId="385223442">
    <w:abstractNumId w:val="2"/>
  </w:num>
  <w:num w:numId="14" w16cid:durableId="195697414">
    <w:abstractNumId w:val="1"/>
  </w:num>
  <w:num w:numId="15" w16cid:durableId="417823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95A"/>
    <w:rsid w:val="00010503"/>
    <w:rsid w:val="00033AE7"/>
    <w:rsid w:val="00047EA2"/>
    <w:rsid w:val="00633761"/>
    <w:rsid w:val="00BA795A"/>
    <w:rsid w:val="00BC2891"/>
    <w:rsid w:val="00E2111D"/>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70822"/>
  <w15:chartTrackingRefBased/>
  <w15:docId w15:val="{AE7AEECF-1A60-4582-8068-B2252234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A795A"/>
    <w:rPr>
      <w:rFonts w:ascii="Letter Gothic-Drafting" w:hAnsi="Letter Gothic-Drafting"/>
      <w:b/>
      <w:snapToGrid w:val="0"/>
    </w:rPr>
  </w:style>
  <w:style w:type="character" w:customStyle="1" w:styleId="SEC06-17Char">
    <w:name w:val="SEC 06-17 Char"/>
    <w:link w:val="SEC06-17"/>
    <w:rsid w:val="00BA795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314</Words>
  <Characters>1546</Characters>
  <Application>Microsoft Office Word</Application>
  <DocSecurity>0</DocSecurity>
  <Lines>28</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20-676; Stay of proceedings</dc:title>
  <dc:subject>Stay of proceedings</dc:subject>
  <dc:creator>Arizona Legislative Council</dc:creator>
  <cp:keywords/>
  <dc:description>0005.docx - 551R - 2021</dc:description>
  <cp:lastModifiedBy>dbupdate</cp:lastModifiedBy>
  <cp:revision>2</cp:revision>
  <dcterms:created xsi:type="dcterms:W3CDTF">2026-09-09T08:39:00Z</dcterms:created>
  <dcterms:modified xsi:type="dcterms:W3CDTF">2026-09-09T08:39:00Z</dcterms:modified>
</cp:coreProperties>
</file>