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224F1" w14:textId="77777777" w:rsidR="001C3DC4" w:rsidRPr="00E045C2" w:rsidRDefault="001C3DC4" w:rsidP="001C3DC4">
      <w:pPr>
        <w:pStyle w:val="SEC06-17"/>
        <w:rPr>
          <w:rFonts w:ascii="Courier New" w:hAnsi="Courier New" w:cs="Courier New"/>
        </w:rPr>
      </w:pPr>
      <w:r w:rsidRPr="00E045C2">
        <w:rPr>
          <w:rFonts w:ascii="Courier New" w:hAnsi="Courier New" w:cs="Courier New"/>
        </w:rPr>
        <w:fldChar w:fldCharType="begin"/>
      </w:r>
      <w:r w:rsidRPr="00E045C2">
        <w:rPr>
          <w:rFonts w:ascii="Courier New" w:hAnsi="Courier New" w:cs="Courier New"/>
        </w:rPr>
        <w:instrText xml:space="preserve"> COMMENTS START_STATUTE \* MERGEFORMAT </w:instrText>
      </w:r>
      <w:r w:rsidRPr="00E045C2">
        <w:rPr>
          <w:rFonts w:ascii="Courier New" w:hAnsi="Courier New" w:cs="Courier New"/>
        </w:rPr>
        <w:fldChar w:fldCharType="separate"/>
      </w:r>
      <w:r w:rsidRPr="00E045C2">
        <w:rPr>
          <w:rFonts w:ascii="Courier New" w:hAnsi="Courier New" w:cs="Courier New"/>
          <w:vanish/>
        </w:rPr>
        <w:t>START_STATUTE</w:t>
      </w:r>
      <w:r w:rsidRPr="00E045C2">
        <w:rPr>
          <w:rFonts w:ascii="Courier New" w:hAnsi="Courier New" w:cs="Courier New"/>
        </w:rPr>
        <w:fldChar w:fldCharType="end"/>
      </w:r>
      <w:r w:rsidRPr="00E045C2">
        <w:rPr>
          <w:rStyle w:val="SNUM"/>
          <w:rFonts w:ascii="Courier New" w:hAnsi="Courier New" w:cs="Courier New"/>
        </w:rPr>
        <w:t>20-630</w:t>
      </w:r>
      <w:r w:rsidRPr="00E045C2">
        <w:rPr>
          <w:rFonts w:ascii="Courier New" w:hAnsi="Courier New" w:cs="Courier New"/>
        </w:rPr>
        <w:t>.  </w:t>
      </w:r>
      <w:r w:rsidRPr="00E045C2">
        <w:rPr>
          <w:rStyle w:val="SECHEAD"/>
          <w:rFonts w:ascii="Courier New" w:hAnsi="Courier New" w:cs="Courier New"/>
        </w:rPr>
        <w:t>Attachment and garnishment of assets</w:t>
      </w:r>
    </w:p>
    <w:p w14:paraId="2DCC5E86" w14:textId="77777777" w:rsidR="00D027C6" w:rsidRPr="00E045C2" w:rsidRDefault="001C3DC4" w:rsidP="00D027C6">
      <w:pPr>
        <w:pStyle w:val="P06-00"/>
        <w:rPr>
          <w:rFonts w:ascii="Courier New" w:hAnsi="Courier New" w:cs="Courier New"/>
        </w:rPr>
      </w:pPr>
      <w:r w:rsidRPr="00E045C2">
        <w:rPr>
          <w:rFonts w:ascii="Courier New" w:hAnsi="Courier New" w:cs="Courier New"/>
        </w:rPr>
        <w:t>A.  During the pendency of delinquency proceedings in this or any reciprocal state, an action or proceeding in the nature of an attachment, garnishment or execution may not be commenced or maintained in the courts of this state against the delinquent insurer or its assets.  Any lien obtained by any such action or proceeding within four months before the commencement of any such delinquency proceeding or at any time thereafter is void as against any rights arising in the delinquency proceeding.</w:t>
      </w:r>
    </w:p>
    <w:p w14:paraId="351E1FE2" w14:textId="4DE38E06" w:rsidR="00F540AD" w:rsidRPr="00E045C2" w:rsidRDefault="001C3DC4" w:rsidP="00D027C6">
      <w:pPr>
        <w:pStyle w:val="P06-00"/>
        <w:rPr>
          <w:rFonts w:ascii="Courier New" w:hAnsi="Courier New" w:cs="Courier New"/>
        </w:rPr>
      </w:pPr>
      <w:r w:rsidRPr="00E045C2">
        <w:rPr>
          <w:rFonts w:ascii="Courier New" w:hAnsi="Courier New" w:cs="Courier New"/>
        </w:rPr>
        <w:t xml:space="preserve">B.  Notwithstanding any other provision of this chapter, a federal home loan bank may not be stayed, enjoined or prohibited from exercising or enforcing any right or cause of action against collateral pledged by an insurer member under any federal home loan bank security agreement or any pledge, security, collateral or guarantee agreement or other similar arrangement or credit enhancement relating to a security agreement to which that federal home loan bank is a party. </w:t>
      </w:r>
      <w:r w:rsidRPr="00E045C2">
        <w:rPr>
          <w:rFonts w:ascii="Courier New" w:hAnsi="Courier New" w:cs="Courier New"/>
        </w:rPr>
        <w:fldChar w:fldCharType="begin"/>
      </w:r>
      <w:r w:rsidRPr="00E045C2">
        <w:rPr>
          <w:rFonts w:ascii="Courier New" w:hAnsi="Courier New" w:cs="Courier New"/>
        </w:rPr>
        <w:instrText xml:space="preserve"> COMMENTS END_STATUTE \* MERGEFORMAT </w:instrText>
      </w:r>
      <w:r w:rsidRPr="00E045C2">
        <w:rPr>
          <w:rFonts w:ascii="Courier New" w:hAnsi="Courier New" w:cs="Courier New"/>
        </w:rPr>
        <w:fldChar w:fldCharType="separate"/>
      </w:r>
      <w:r w:rsidRPr="00E045C2">
        <w:rPr>
          <w:rFonts w:ascii="Courier New" w:hAnsi="Courier New" w:cs="Courier New"/>
          <w:vanish/>
        </w:rPr>
        <w:t>END_STATUTE</w:t>
      </w:r>
      <w:r w:rsidRPr="00E045C2">
        <w:rPr>
          <w:rFonts w:ascii="Courier New" w:hAnsi="Courier New" w:cs="Courier New"/>
        </w:rPr>
        <w:fldChar w:fldCharType="end"/>
      </w:r>
    </w:p>
    <w:sectPr w:rsidR="00F540AD" w:rsidRPr="00E045C2" w:rsidSect="001C3DC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21AAB" w14:textId="77777777" w:rsidR="00762D7A" w:rsidRDefault="00762D7A">
      <w:r>
        <w:separator/>
      </w:r>
    </w:p>
  </w:endnote>
  <w:endnote w:type="continuationSeparator" w:id="0">
    <w:p w14:paraId="174FCDC8" w14:textId="77777777" w:rsidR="00762D7A" w:rsidRDefault="00762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4389F" w14:textId="77777777" w:rsidR="00762D7A" w:rsidRDefault="00762D7A">
      <w:r>
        <w:separator/>
      </w:r>
    </w:p>
  </w:footnote>
  <w:footnote w:type="continuationSeparator" w:id="0">
    <w:p w14:paraId="2A3AEA76" w14:textId="77777777" w:rsidR="00762D7A" w:rsidRDefault="00762D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12714678">
    <w:abstractNumId w:val="8"/>
  </w:num>
  <w:num w:numId="2" w16cid:durableId="993876063">
    <w:abstractNumId w:val="8"/>
  </w:num>
  <w:num w:numId="3" w16cid:durableId="521474005">
    <w:abstractNumId w:val="7"/>
  </w:num>
  <w:num w:numId="4" w16cid:durableId="777991312">
    <w:abstractNumId w:val="7"/>
  </w:num>
  <w:num w:numId="5" w16cid:durableId="2010986654">
    <w:abstractNumId w:val="10"/>
  </w:num>
  <w:num w:numId="6" w16cid:durableId="607202716">
    <w:abstractNumId w:val="11"/>
  </w:num>
  <w:num w:numId="7" w16cid:durableId="1452747839">
    <w:abstractNumId w:val="12"/>
  </w:num>
  <w:num w:numId="8" w16cid:durableId="1544947306">
    <w:abstractNumId w:val="9"/>
  </w:num>
  <w:num w:numId="9" w16cid:durableId="328363085">
    <w:abstractNumId w:val="6"/>
  </w:num>
  <w:num w:numId="10" w16cid:durableId="2025665272">
    <w:abstractNumId w:val="5"/>
  </w:num>
  <w:num w:numId="11" w16cid:durableId="755368740">
    <w:abstractNumId w:val="4"/>
  </w:num>
  <w:num w:numId="12" w16cid:durableId="1874926476">
    <w:abstractNumId w:val="3"/>
  </w:num>
  <w:num w:numId="13" w16cid:durableId="1747989898">
    <w:abstractNumId w:val="2"/>
  </w:num>
  <w:num w:numId="14" w16cid:durableId="2042244927">
    <w:abstractNumId w:val="1"/>
  </w:num>
  <w:num w:numId="15" w16cid:durableId="1567450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C4"/>
    <w:rsid w:val="00010503"/>
    <w:rsid w:val="00033AE7"/>
    <w:rsid w:val="001C3DC4"/>
    <w:rsid w:val="00762D7A"/>
    <w:rsid w:val="00A26B31"/>
    <w:rsid w:val="00D027C6"/>
    <w:rsid w:val="00E045C2"/>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33E94"/>
  <w15:chartTrackingRefBased/>
  <w15:docId w15:val="{424E66A4-68B0-4AB7-A640-77D64645F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C3DC4"/>
    <w:rPr>
      <w:rFonts w:ascii="Letter Gothic-Drafting" w:hAnsi="Letter Gothic-Drafting"/>
      <w:b/>
      <w:snapToGrid w:val="0"/>
    </w:rPr>
  </w:style>
  <w:style w:type="character" w:customStyle="1" w:styleId="SEC06-17Char">
    <w:name w:val="SEC 06-17 Char"/>
    <w:link w:val="SEC06-17"/>
    <w:rsid w:val="001C3DC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179</Words>
  <Characters>947</Characters>
  <Application>Microsoft Office Word</Application>
  <DocSecurity>0</DocSecurity>
  <Lines>16</Lines>
  <Paragraphs>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20-630; Attachment and garnishment of assets</dc:title>
  <dc:subject>Attachment and garnishment of assets</dc:subject>
  <dc:creator>Arizona Legislative Council</dc:creator>
  <cp:keywords/>
  <dc:description>0005.docx - 551R - 2021</dc:description>
  <cp:lastModifiedBy>dbupdate</cp:lastModifiedBy>
  <cp:revision>2</cp:revision>
  <dcterms:created xsi:type="dcterms:W3CDTF">2026-09-09T08:35:00Z</dcterms:created>
  <dcterms:modified xsi:type="dcterms:W3CDTF">2026-09-09T08:35:00Z</dcterms:modified>
</cp:coreProperties>
</file>