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290E5" w14:textId="546DC392" w:rsidR="00D1181B" w:rsidRPr="00882C1E" w:rsidRDefault="00D1181B" w:rsidP="00D1181B">
      <w:pPr>
        <w:pStyle w:val="SEC06-17"/>
        <w:rPr>
          <w:rStyle w:val="SECHEAD"/>
          <w:rFonts w:ascii="Courier New" w:hAnsi="Courier New" w:cs="Courier New"/>
        </w:rPr>
      </w:pPr>
      <w:r w:rsidRPr="00882C1E">
        <w:rPr>
          <w:rFonts w:ascii="Courier New" w:hAnsi="Courier New" w:cs="Courier New"/>
        </w:rPr>
        <w:fldChar w:fldCharType="begin"/>
      </w:r>
      <w:r w:rsidRPr="00882C1E">
        <w:rPr>
          <w:rFonts w:ascii="Courier New" w:hAnsi="Courier New" w:cs="Courier New"/>
        </w:rPr>
        <w:instrText xml:space="preserve"> COMMENTS START_STATUTE \* MERGEFORMAT </w:instrText>
      </w:r>
      <w:r w:rsidRPr="00882C1E">
        <w:rPr>
          <w:rFonts w:ascii="Courier New" w:hAnsi="Courier New" w:cs="Courier New"/>
        </w:rPr>
        <w:fldChar w:fldCharType="separate"/>
      </w:r>
      <w:r w:rsidRPr="00882C1E">
        <w:rPr>
          <w:rFonts w:ascii="Courier New" w:hAnsi="Courier New" w:cs="Courier New"/>
          <w:vanish/>
        </w:rPr>
        <w:t>START_STATUTE</w:t>
      </w:r>
      <w:r w:rsidRPr="00882C1E">
        <w:rPr>
          <w:rFonts w:ascii="Courier New" w:hAnsi="Courier New" w:cs="Courier New"/>
        </w:rPr>
        <w:fldChar w:fldCharType="end"/>
      </w:r>
      <w:r w:rsidRPr="00882C1E">
        <w:rPr>
          <w:rStyle w:val="SNUM"/>
          <w:rFonts w:ascii="Courier New" w:hAnsi="Courier New" w:cs="Courier New"/>
        </w:rPr>
        <w:t>20-431.</w:t>
      </w:r>
      <w:r w:rsidRPr="00882C1E">
        <w:rPr>
          <w:rFonts w:ascii="Courier New" w:hAnsi="Courier New" w:cs="Courier New"/>
        </w:rPr>
        <w:t>  </w:t>
      </w:r>
      <w:r w:rsidRPr="00882C1E">
        <w:rPr>
          <w:rStyle w:val="SECHEAD"/>
          <w:rFonts w:ascii="Courier New" w:hAnsi="Courier New" w:cs="Courier New"/>
        </w:rPr>
        <w:t>Definitions</w:t>
      </w:r>
    </w:p>
    <w:p w14:paraId="518D8059" w14:textId="77777777" w:rsidR="00D1181B" w:rsidRPr="00882C1E" w:rsidRDefault="00D1181B" w:rsidP="00D1181B">
      <w:pPr>
        <w:pStyle w:val="P06-00"/>
        <w:rPr>
          <w:rFonts w:ascii="Courier New" w:hAnsi="Courier New" w:cs="Courier New"/>
        </w:rPr>
      </w:pPr>
      <w:r w:rsidRPr="00882C1E">
        <w:rPr>
          <w:rFonts w:ascii="Courier New" w:hAnsi="Courier New" w:cs="Courier New"/>
        </w:rPr>
        <w:t>In this article, unless the context otherwise requires:</w:t>
      </w:r>
    </w:p>
    <w:p w14:paraId="3C81CA66" w14:textId="77777777" w:rsidR="00D1181B" w:rsidRPr="00882C1E" w:rsidRDefault="00D1181B" w:rsidP="00D1181B">
      <w:pPr>
        <w:pStyle w:val="P06-00"/>
        <w:rPr>
          <w:rFonts w:ascii="Courier New" w:hAnsi="Courier New" w:cs="Courier New"/>
        </w:rPr>
      </w:pPr>
      <w:r w:rsidRPr="00882C1E">
        <w:rPr>
          <w:rFonts w:ascii="Courier New" w:hAnsi="Courier New" w:cs="Courier New"/>
        </w:rPr>
        <w:t>1.  "Actuarial standards board" means the board that is established by the American academy of actuaries to develop and adopt standards of actuarial practice.</w:t>
      </w:r>
    </w:p>
    <w:p w14:paraId="5A3E6C64" w14:textId="77777777"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2.  "Basic illustration" means a ledger or proposal that is used in the sale of a life insurance policy and that shows both guaranteed and nonguaranteed elements.</w:t>
      </w:r>
    </w:p>
    <w:p w14:paraId="27D12128" w14:textId="77777777" w:rsidR="00D1181B" w:rsidRPr="00882C1E" w:rsidRDefault="00D1181B" w:rsidP="00D1181B">
      <w:pPr>
        <w:pStyle w:val="P06-00"/>
        <w:rPr>
          <w:rFonts w:ascii="Courier New" w:hAnsi="Courier New" w:cs="Courier New"/>
        </w:rPr>
      </w:pPr>
      <w:r w:rsidRPr="00882C1E">
        <w:rPr>
          <w:rFonts w:ascii="Courier New" w:hAnsi="Courier New" w:cs="Courier New"/>
        </w:rPr>
        <w:t>3.  "Contract premium":</w:t>
      </w:r>
    </w:p>
    <w:p w14:paraId="1CF1B36E" w14:textId="77777777"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(a)  Means the gross premium that is required to be paid under a fixed premium policy.</w:t>
      </w:r>
    </w:p>
    <w:p w14:paraId="7F7D49C4" w14:textId="77777777"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(b)  Includes the premium for a rider for which benefits are shown in an illustration.</w:t>
      </w:r>
    </w:p>
    <w:p w14:paraId="0483D6FF" w14:textId="77777777"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4.  "Currently payable scale" means a scale of nonguaranteed elements in effect for a policy form as of the preparation date of the illustration or declared to become effective within the next ninety-five days.</w:t>
      </w:r>
    </w:p>
    <w:p w14:paraId="50DBB29A" w14:textId="77777777"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5.  "Disciplined current scale":</w:t>
      </w:r>
    </w:p>
    <w:p w14:paraId="175FA01B" w14:textId="77777777"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(a)  Means a scale of nonguaranteed elements that constitutes a limit on illustrations currently being illustrated by an insurer and that is reasonably based on recent, actual historical experience as certified annually by an illustration actuary designated by the insurer.</w:t>
      </w:r>
    </w:p>
    <w:p w14:paraId="4A8DDD56" w14:textId="77777777" w:rsidR="00D1181B" w:rsidRPr="00882C1E" w:rsidRDefault="00D1181B" w:rsidP="00D1181B">
      <w:pPr>
        <w:pStyle w:val="P06-00"/>
        <w:rPr>
          <w:rFonts w:ascii="Courier New" w:hAnsi="Courier New" w:cs="Courier New"/>
        </w:rPr>
      </w:pPr>
      <w:r w:rsidRPr="00882C1E">
        <w:rPr>
          <w:rFonts w:ascii="Courier New" w:hAnsi="Courier New" w:cs="Courier New"/>
        </w:rPr>
        <w:t>(b)  Includes reliance on further guidance in determining the disciplined current scale as contained in standards by the actuarial standards board if the standards comply with all of the following:</w:t>
      </w:r>
    </w:p>
    <w:p w14:paraId="3F71088E" w14:textId="77777777" w:rsidR="00D1181B" w:rsidRPr="00882C1E" w:rsidRDefault="00D1181B" w:rsidP="00D1181B">
      <w:pPr>
        <w:pStyle w:val="P06-00"/>
        <w:rPr>
          <w:rFonts w:ascii="Courier New" w:hAnsi="Courier New" w:cs="Courier New"/>
        </w:rPr>
      </w:pPr>
      <w:r w:rsidRPr="00882C1E">
        <w:rPr>
          <w:rFonts w:ascii="Courier New" w:hAnsi="Courier New" w:cs="Courier New"/>
        </w:rPr>
        <w:t>(</w:t>
      </w:r>
      <w:r w:rsidRPr="00882C1E">
        <w:rPr>
          <w:rFonts w:ascii="Courier New" w:hAnsi="Courier New" w:cs="Courier New"/>
          <w:bCs/>
        </w:rPr>
        <w:t>i</w:t>
      </w:r>
      <w:r w:rsidRPr="00882C1E">
        <w:rPr>
          <w:rFonts w:ascii="Courier New" w:hAnsi="Courier New" w:cs="Courier New"/>
        </w:rPr>
        <w:t>)  Are consistent with this article.</w:t>
      </w:r>
    </w:p>
    <w:p w14:paraId="6E620108" w14:textId="77777777" w:rsidR="00D1181B" w:rsidRPr="00882C1E" w:rsidRDefault="00D1181B" w:rsidP="00D1181B">
      <w:pPr>
        <w:pStyle w:val="P06-00"/>
        <w:rPr>
          <w:rFonts w:ascii="Courier New" w:hAnsi="Courier New" w:cs="Courier New"/>
        </w:rPr>
      </w:pPr>
      <w:r w:rsidRPr="00882C1E">
        <w:rPr>
          <w:rFonts w:ascii="Courier New" w:hAnsi="Courier New" w:cs="Courier New"/>
        </w:rPr>
        <w:t>(</w:t>
      </w:r>
      <w:r w:rsidRPr="00882C1E">
        <w:rPr>
          <w:rFonts w:ascii="Courier New" w:hAnsi="Courier New" w:cs="Courier New"/>
          <w:bCs/>
        </w:rPr>
        <w:t>ii</w:t>
      </w:r>
      <w:r w:rsidRPr="00882C1E">
        <w:rPr>
          <w:rFonts w:ascii="Courier New" w:hAnsi="Courier New" w:cs="Courier New"/>
        </w:rPr>
        <w:t>)  Limit a disciplined current scale to reflect only actions that have already been taken or events that have already occurred.</w:t>
      </w:r>
    </w:p>
    <w:p w14:paraId="40CE7AC1" w14:textId="77777777" w:rsidR="00D1181B" w:rsidRPr="00882C1E" w:rsidRDefault="00D1181B" w:rsidP="00D1181B">
      <w:pPr>
        <w:pStyle w:val="P06-00"/>
        <w:rPr>
          <w:rFonts w:ascii="Courier New" w:hAnsi="Courier New" w:cs="Courier New"/>
        </w:rPr>
      </w:pPr>
      <w:r w:rsidRPr="00882C1E">
        <w:rPr>
          <w:rFonts w:ascii="Courier New" w:hAnsi="Courier New" w:cs="Courier New"/>
        </w:rPr>
        <w:t>(</w:t>
      </w:r>
      <w:r w:rsidRPr="00882C1E">
        <w:rPr>
          <w:rFonts w:ascii="Courier New" w:hAnsi="Courier New" w:cs="Courier New"/>
          <w:bCs/>
        </w:rPr>
        <w:t>iii</w:t>
      </w:r>
      <w:r w:rsidRPr="00882C1E">
        <w:rPr>
          <w:rFonts w:ascii="Courier New" w:hAnsi="Courier New" w:cs="Courier New"/>
        </w:rPr>
        <w:t>)  Do not allow a disciplined current scale to include any projected trends of improvements in experience or any assumed improvements in experience beyond the illustration date.</w:t>
      </w:r>
    </w:p>
    <w:p w14:paraId="4C4818DA" w14:textId="3FCF3A92" w:rsidR="00D1181B" w:rsidRPr="00882C1E" w:rsidRDefault="00D1181B" w:rsidP="00D1181B">
      <w:pPr>
        <w:pStyle w:val="P06-00"/>
        <w:rPr>
          <w:rFonts w:ascii="Courier New" w:hAnsi="Courier New" w:cs="Courier New"/>
        </w:rPr>
      </w:pPr>
      <w:r w:rsidRPr="00882C1E">
        <w:rPr>
          <w:rFonts w:ascii="Courier New" w:hAnsi="Courier New" w:cs="Courier New"/>
        </w:rPr>
        <w:t>(</w:t>
      </w:r>
      <w:r w:rsidRPr="00882C1E">
        <w:rPr>
          <w:rFonts w:ascii="Courier New" w:hAnsi="Courier New" w:cs="Courier New"/>
          <w:bCs/>
        </w:rPr>
        <w:t>iv</w:t>
      </w:r>
      <w:r w:rsidRPr="00882C1E">
        <w:rPr>
          <w:rFonts w:ascii="Courier New" w:hAnsi="Courier New" w:cs="Courier New"/>
        </w:rPr>
        <w:t>)  Do not allow assumed expenses to be less than the minimum</w:t>
      </w:r>
      <w:r w:rsidR="00CF1F15" w:rsidRPr="00882C1E">
        <w:rPr>
          <w:rFonts w:ascii="Courier New" w:hAnsi="Courier New" w:cs="Courier New"/>
        </w:rPr>
        <w:noBreakHyphen/>
      </w:r>
      <w:r w:rsidRPr="00882C1E">
        <w:rPr>
          <w:rFonts w:ascii="Courier New" w:hAnsi="Courier New" w:cs="Courier New"/>
        </w:rPr>
        <w:t>assumed expenses.</w:t>
      </w:r>
    </w:p>
    <w:p w14:paraId="04EE3BC4" w14:textId="77777777" w:rsidR="00D1181B" w:rsidRPr="00882C1E" w:rsidRDefault="00D1181B" w:rsidP="00D1181B">
      <w:pPr>
        <w:pStyle w:val="P06-00"/>
        <w:rPr>
          <w:rFonts w:ascii="Courier New" w:hAnsi="Courier New" w:cs="Courier New"/>
        </w:rPr>
      </w:pPr>
      <w:r w:rsidRPr="00882C1E">
        <w:rPr>
          <w:rFonts w:ascii="Courier New" w:hAnsi="Courier New" w:cs="Courier New"/>
        </w:rPr>
        <w:t>6.  "Generic name" means a short title descriptive of the policy being illustrated such as "whole life", "term life" or "flexible premium adjustable life".</w:t>
      </w:r>
    </w:p>
    <w:p w14:paraId="42777624" w14:textId="77777777" w:rsidR="00D1181B" w:rsidRPr="00882C1E" w:rsidRDefault="00D1181B" w:rsidP="00D1181B">
      <w:pPr>
        <w:pStyle w:val="P06-00"/>
        <w:rPr>
          <w:rFonts w:ascii="Courier New" w:hAnsi="Courier New" w:cs="Courier New"/>
        </w:rPr>
      </w:pPr>
      <w:r w:rsidRPr="00882C1E">
        <w:rPr>
          <w:rFonts w:ascii="Courier New" w:hAnsi="Courier New" w:cs="Courier New"/>
        </w:rPr>
        <w:t xml:space="preserve">7.  "Guaranteed elements" means the premiums, </w:t>
      </w:r>
      <w:r w:rsidRPr="00882C1E">
        <w:rPr>
          <w:rFonts w:ascii="Courier New" w:eastAsiaTheme="majorEastAsia" w:hAnsi="Courier New" w:cs="Courier New"/>
        </w:rPr>
        <w:t>benefits,</w:t>
      </w:r>
      <w:r w:rsidRPr="00882C1E">
        <w:rPr>
          <w:rFonts w:ascii="Courier New" w:hAnsi="Courier New" w:cs="Courier New"/>
        </w:rPr>
        <w:t xml:space="preserve"> values, credits or charges under a policy of life insurance that are guaranteed and that are determined when the policy is issued.</w:t>
      </w:r>
    </w:p>
    <w:p w14:paraId="7BFC15CC" w14:textId="77777777" w:rsidR="00D1181B" w:rsidRPr="00882C1E" w:rsidRDefault="00D1181B" w:rsidP="00D1181B">
      <w:pPr>
        <w:pStyle w:val="P06-00"/>
        <w:rPr>
          <w:rFonts w:ascii="Courier New" w:hAnsi="Courier New" w:cs="Courier New"/>
        </w:rPr>
      </w:pPr>
      <w:r w:rsidRPr="00882C1E">
        <w:rPr>
          <w:rFonts w:ascii="Courier New" w:hAnsi="Courier New" w:cs="Courier New"/>
        </w:rPr>
        <w:t>8.  "Illustrated scale" means a scale of nonguaranteed elements currently being illustrated that is not more favorable to the policyowner than the lesser of either of the following:</w:t>
      </w:r>
    </w:p>
    <w:p w14:paraId="10DD2155" w14:textId="77777777"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w:t>
      </w:r>
      <w:r w:rsidRPr="00882C1E">
        <w:rPr>
          <w:rFonts w:ascii="Courier New" w:hAnsi="Courier New" w:cs="Courier New"/>
          <w:bCs/>
          <w:sz w:val="20"/>
        </w:rPr>
        <w:t>a</w:t>
      </w:r>
      <w:r w:rsidRPr="00882C1E">
        <w:rPr>
          <w:rFonts w:ascii="Courier New" w:hAnsi="Courier New" w:cs="Courier New"/>
          <w:sz w:val="20"/>
        </w:rPr>
        <w:t>)  The disciplined current scale.</w:t>
      </w:r>
    </w:p>
    <w:p w14:paraId="0E5474DA" w14:textId="77777777"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w:t>
      </w:r>
      <w:r w:rsidRPr="00882C1E">
        <w:rPr>
          <w:rFonts w:ascii="Courier New" w:hAnsi="Courier New" w:cs="Courier New"/>
          <w:bCs/>
          <w:sz w:val="20"/>
        </w:rPr>
        <w:t>b</w:t>
      </w:r>
      <w:r w:rsidRPr="00882C1E">
        <w:rPr>
          <w:rFonts w:ascii="Courier New" w:hAnsi="Courier New" w:cs="Courier New"/>
          <w:sz w:val="20"/>
        </w:rPr>
        <w:t>)  The currently payable scale.</w:t>
      </w:r>
    </w:p>
    <w:p w14:paraId="591380CC" w14:textId="77777777"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9.  "Illustration" means a presentation or depiction that includes nonguaranteed elements of a life insurance policy over a period of years and that is a basic illustration, supplemental illustration or in-force illustration.</w:t>
      </w:r>
    </w:p>
    <w:p w14:paraId="5C40F563" w14:textId="5892B0D0" w:rsidR="00D1181B" w:rsidRPr="00882C1E" w:rsidRDefault="00D1181B" w:rsidP="00D1181B">
      <w:pPr>
        <w:pStyle w:val="P06-00"/>
        <w:rPr>
          <w:rFonts w:ascii="Courier New" w:hAnsi="Courier New" w:cs="Courier New"/>
        </w:rPr>
      </w:pPr>
      <w:r w:rsidRPr="00882C1E">
        <w:rPr>
          <w:rFonts w:ascii="Courier New" w:hAnsi="Courier New" w:cs="Courier New"/>
        </w:rPr>
        <w:t>10.  "Illustration actuary" means an actuary who meets the requirements prescribed in section 20</w:t>
      </w:r>
      <w:r w:rsidR="0069212A" w:rsidRPr="00882C1E">
        <w:rPr>
          <w:rFonts w:ascii="Courier New" w:hAnsi="Courier New" w:cs="Courier New"/>
        </w:rPr>
        <w:noBreakHyphen/>
      </w:r>
      <w:r w:rsidRPr="00882C1E">
        <w:rPr>
          <w:rFonts w:ascii="Courier New" w:hAnsi="Courier New" w:cs="Courier New"/>
        </w:rPr>
        <w:t>431.08 and who certifies the illustrations based on the standard of practice adopted by the actuarial standards board.</w:t>
      </w:r>
    </w:p>
    <w:p w14:paraId="4312CAA7" w14:textId="15B51FB8"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11.  "In</w:t>
      </w:r>
      <w:r w:rsidR="0069212A" w:rsidRPr="00882C1E">
        <w:rPr>
          <w:rFonts w:ascii="Courier New" w:hAnsi="Courier New" w:cs="Courier New"/>
          <w:sz w:val="20"/>
        </w:rPr>
        <w:noBreakHyphen/>
      </w:r>
      <w:r w:rsidRPr="00882C1E">
        <w:rPr>
          <w:rFonts w:ascii="Courier New" w:hAnsi="Courier New" w:cs="Courier New"/>
          <w:sz w:val="20"/>
        </w:rPr>
        <w:t>force illustration" means an illustration that is furnished at any time after the life insurance policy that it depicts has been in force for one year or more.</w:t>
      </w:r>
    </w:p>
    <w:p w14:paraId="42F553E4" w14:textId="03671665"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12.  "Lapse</w:t>
      </w:r>
      <w:r w:rsidR="0069212A" w:rsidRPr="00882C1E">
        <w:rPr>
          <w:rFonts w:ascii="Courier New" w:hAnsi="Courier New" w:cs="Courier New"/>
          <w:sz w:val="20"/>
        </w:rPr>
        <w:noBreakHyphen/>
      </w:r>
      <w:r w:rsidRPr="00882C1E">
        <w:rPr>
          <w:rFonts w:ascii="Courier New" w:hAnsi="Courier New" w:cs="Courier New"/>
          <w:sz w:val="20"/>
        </w:rPr>
        <w:t>supported illustration" means an illustration of a policy form that fails to meet the definition of self</w:t>
      </w:r>
      <w:r w:rsidR="0069212A" w:rsidRPr="00882C1E">
        <w:rPr>
          <w:rFonts w:ascii="Courier New" w:hAnsi="Courier New" w:cs="Courier New"/>
          <w:sz w:val="20"/>
        </w:rPr>
        <w:noBreakHyphen/>
      </w:r>
      <w:r w:rsidRPr="00882C1E">
        <w:rPr>
          <w:rFonts w:ascii="Courier New" w:hAnsi="Courier New" w:cs="Courier New"/>
          <w:sz w:val="20"/>
        </w:rPr>
        <w:t>supporting illustration under a modified persistency rate assumption that uses persistency rates underlying the disciplined current scale for the first five years and one hundred percent policy persistency thereafter.</w:t>
      </w:r>
    </w:p>
    <w:p w14:paraId="58A028E5" w14:textId="11760772"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13.  "Minimum</w:t>
      </w:r>
      <w:r w:rsidR="0069212A" w:rsidRPr="00882C1E">
        <w:rPr>
          <w:rFonts w:ascii="Courier New" w:hAnsi="Courier New" w:cs="Courier New"/>
          <w:sz w:val="20"/>
        </w:rPr>
        <w:noBreakHyphen/>
      </w:r>
      <w:r w:rsidRPr="00882C1E">
        <w:rPr>
          <w:rFonts w:ascii="Courier New" w:hAnsi="Courier New" w:cs="Courier New"/>
          <w:sz w:val="20"/>
        </w:rPr>
        <w:t xml:space="preserve">assumed expenses" means the minimum expenses that may be used in calculating the disciplined current scale for a policy </w:t>
      </w:r>
      <w:r w:rsidRPr="00882C1E">
        <w:rPr>
          <w:rFonts w:ascii="Courier New" w:eastAsiaTheme="majorEastAsia" w:hAnsi="Courier New" w:cs="Courier New"/>
          <w:sz w:val="20"/>
        </w:rPr>
        <w:t>form</w:t>
      </w:r>
      <w:r w:rsidRPr="00882C1E">
        <w:rPr>
          <w:rStyle w:val="AmendCode"/>
          <w:rFonts w:ascii="Courier New" w:eastAsiaTheme="majorEastAsia" w:hAnsi="Courier New" w:cs="Courier New"/>
        </w:rPr>
        <w:t xml:space="preserve"> </w:t>
      </w:r>
      <w:r w:rsidRPr="00882C1E">
        <w:rPr>
          <w:rFonts w:ascii="Courier New" w:hAnsi="Courier New" w:cs="Courier New"/>
          <w:sz w:val="20"/>
        </w:rPr>
        <w:t>and for which the insurer may annually designate one of the following methods to determine assumed expenses for all policy forms:</w:t>
      </w:r>
    </w:p>
    <w:p w14:paraId="134DB595" w14:textId="77777777" w:rsidR="00D1181B" w:rsidRPr="00882C1E" w:rsidRDefault="00D1181B" w:rsidP="00D1181B">
      <w:pPr>
        <w:pStyle w:val="P06-00"/>
        <w:rPr>
          <w:rFonts w:ascii="Courier New" w:hAnsi="Courier New" w:cs="Courier New"/>
        </w:rPr>
      </w:pPr>
      <w:r w:rsidRPr="00882C1E">
        <w:rPr>
          <w:rFonts w:ascii="Courier New" w:hAnsi="Courier New" w:cs="Courier New"/>
        </w:rPr>
        <w:t>(</w:t>
      </w:r>
      <w:r w:rsidRPr="00882C1E">
        <w:rPr>
          <w:rFonts w:ascii="Courier New" w:hAnsi="Courier New" w:cs="Courier New"/>
          <w:bCs/>
        </w:rPr>
        <w:t>a</w:t>
      </w:r>
      <w:r w:rsidRPr="00882C1E">
        <w:rPr>
          <w:rFonts w:ascii="Courier New" w:hAnsi="Courier New" w:cs="Courier New"/>
        </w:rPr>
        <w:t>)  Fully allocated expenses, which must be used if a generally recognized expense table is not approved.</w:t>
      </w:r>
    </w:p>
    <w:p w14:paraId="273BC72F" w14:textId="4E3AED99" w:rsidR="00D1181B" w:rsidRPr="00882C1E" w:rsidRDefault="00D1181B" w:rsidP="00D1181B">
      <w:pPr>
        <w:pStyle w:val="P06-00"/>
        <w:rPr>
          <w:rFonts w:ascii="Courier New" w:hAnsi="Courier New" w:cs="Courier New"/>
        </w:rPr>
      </w:pPr>
      <w:r w:rsidRPr="00882C1E">
        <w:rPr>
          <w:rFonts w:ascii="Courier New" w:hAnsi="Courier New" w:cs="Courier New"/>
        </w:rPr>
        <w:t>(</w:t>
      </w:r>
      <w:r w:rsidRPr="00882C1E">
        <w:rPr>
          <w:rFonts w:ascii="Courier New" w:hAnsi="Courier New" w:cs="Courier New"/>
          <w:bCs/>
        </w:rPr>
        <w:t>b</w:t>
      </w:r>
      <w:r w:rsidRPr="00882C1E">
        <w:rPr>
          <w:rFonts w:ascii="Courier New" w:hAnsi="Courier New" w:cs="Courier New"/>
        </w:rPr>
        <w:t xml:space="preserve">)  Marginal expenses, which may be used only if the marginal expenses are greater than a </w:t>
      </w:r>
      <w:r w:rsidR="0069212A" w:rsidRPr="00882C1E">
        <w:rPr>
          <w:rFonts w:ascii="Courier New" w:hAnsi="Courier New" w:cs="Courier New"/>
        </w:rPr>
        <w:t xml:space="preserve">generally recognized expense </w:t>
      </w:r>
      <w:r w:rsidRPr="00882C1E">
        <w:rPr>
          <w:rFonts w:ascii="Courier New" w:hAnsi="Courier New" w:cs="Courier New"/>
        </w:rPr>
        <w:t>table.</w:t>
      </w:r>
    </w:p>
    <w:p w14:paraId="3B551670" w14:textId="076D5AB4"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w:t>
      </w:r>
      <w:r w:rsidRPr="00882C1E">
        <w:rPr>
          <w:rFonts w:ascii="Courier New" w:hAnsi="Courier New" w:cs="Courier New"/>
          <w:bCs/>
          <w:sz w:val="20"/>
        </w:rPr>
        <w:t>c</w:t>
      </w:r>
      <w:r w:rsidRPr="00882C1E">
        <w:rPr>
          <w:rFonts w:ascii="Courier New" w:hAnsi="Courier New" w:cs="Courier New"/>
          <w:sz w:val="20"/>
        </w:rPr>
        <w:t xml:space="preserve">)  A generally recognized expense table based on fully allocated expenses that represents a </w:t>
      </w:r>
      <w:r w:rsidR="0069212A" w:rsidRPr="00882C1E">
        <w:rPr>
          <w:rFonts w:ascii="Courier New" w:hAnsi="Courier New" w:cs="Courier New"/>
          <w:sz w:val="20"/>
        </w:rPr>
        <w:t xml:space="preserve">significant portion </w:t>
      </w:r>
      <w:r w:rsidRPr="00882C1E">
        <w:rPr>
          <w:rFonts w:ascii="Courier New" w:hAnsi="Courier New" w:cs="Courier New"/>
          <w:sz w:val="20"/>
        </w:rPr>
        <w:t xml:space="preserve">of insurance companies and that is approved by the </w:t>
      </w:r>
      <w:r w:rsidRPr="00882C1E">
        <w:rPr>
          <w:rFonts w:ascii="Courier New" w:eastAsiaTheme="majorEastAsia" w:hAnsi="Courier New" w:cs="Courier New"/>
          <w:sz w:val="20"/>
        </w:rPr>
        <w:t>director</w:t>
      </w:r>
      <w:r w:rsidRPr="00882C1E">
        <w:rPr>
          <w:rFonts w:ascii="Courier New" w:hAnsi="Courier New" w:cs="Courier New"/>
          <w:sz w:val="20"/>
        </w:rPr>
        <w:t xml:space="preserve">. </w:t>
      </w:r>
    </w:p>
    <w:p w14:paraId="4A4AA1A6" w14:textId="77777777" w:rsidR="00D1181B" w:rsidRPr="00882C1E" w:rsidRDefault="00D1181B" w:rsidP="00D1181B">
      <w:pPr>
        <w:pStyle w:val="P06-00"/>
        <w:rPr>
          <w:rFonts w:ascii="Courier New" w:hAnsi="Courier New" w:cs="Courier New"/>
        </w:rPr>
      </w:pPr>
      <w:r w:rsidRPr="00882C1E">
        <w:rPr>
          <w:rFonts w:ascii="Courier New" w:hAnsi="Courier New" w:cs="Courier New"/>
        </w:rPr>
        <w:t>14.  "Nonguaranteed elements" means the premiums, benefits, values, credits or charges under a policy of life insurance that are not guaranteed or not determined at issue.</w:t>
      </w:r>
    </w:p>
    <w:p w14:paraId="2C284AC7" w14:textId="77777777" w:rsidR="00D1181B" w:rsidRPr="00882C1E" w:rsidRDefault="00D1181B" w:rsidP="00D1181B">
      <w:pPr>
        <w:pStyle w:val="P06-00"/>
        <w:rPr>
          <w:rFonts w:ascii="Courier New" w:hAnsi="Courier New" w:cs="Courier New"/>
        </w:rPr>
      </w:pPr>
      <w:r w:rsidRPr="00882C1E">
        <w:rPr>
          <w:rFonts w:ascii="Courier New" w:hAnsi="Courier New" w:cs="Courier New"/>
        </w:rPr>
        <w:t>15.  "Nonterm group life" means a group policy or individual policies of life insurance that are issued to members of an employer group or other allowed group to which all of the following apply:</w:t>
      </w:r>
    </w:p>
    <w:p w14:paraId="20C9763B" w14:textId="77777777" w:rsidR="00D1181B" w:rsidRPr="00882C1E" w:rsidRDefault="00D1181B" w:rsidP="00D1181B">
      <w:pPr>
        <w:pStyle w:val="P06-00"/>
        <w:rPr>
          <w:rFonts w:ascii="Courier New" w:hAnsi="Courier New" w:cs="Courier New"/>
        </w:rPr>
      </w:pPr>
      <w:r w:rsidRPr="00882C1E">
        <w:rPr>
          <w:rFonts w:ascii="Courier New" w:hAnsi="Courier New" w:cs="Courier New"/>
        </w:rPr>
        <w:t>(</w:t>
      </w:r>
      <w:r w:rsidRPr="00882C1E">
        <w:rPr>
          <w:rFonts w:ascii="Courier New" w:hAnsi="Courier New" w:cs="Courier New"/>
          <w:bCs/>
        </w:rPr>
        <w:t>a</w:t>
      </w:r>
      <w:r w:rsidRPr="00882C1E">
        <w:rPr>
          <w:rFonts w:ascii="Courier New" w:hAnsi="Courier New" w:cs="Courier New"/>
        </w:rPr>
        <w:t>)  The employer or other group representative selects every plan of coverage.</w:t>
      </w:r>
    </w:p>
    <w:p w14:paraId="6BC98947" w14:textId="46DA6A87" w:rsidR="00D1181B" w:rsidRPr="00882C1E" w:rsidRDefault="00D1181B" w:rsidP="00D1181B">
      <w:pPr>
        <w:pStyle w:val="P06-00"/>
        <w:rPr>
          <w:rFonts w:ascii="Courier New" w:hAnsi="Courier New" w:cs="Courier New"/>
        </w:rPr>
      </w:pPr>
      <w:r w:rsidRPr="00882C1E">
        <w:rPr>
          <w:rFonts w:ascii="Courier New" w:hAnsi="Courier New" w:cs="Courier New"/>
        </w:rPr>
        <w:t>(</w:t>
      </w:r>
      <w:r w:rsidRPr="00882C1E">
        <w:rPr>
          <w:rFonts w:ascii="Courier New" w:hAnsi="Courier New" w:cs="Courier New"/>
          <w:bCs/>
        </w:rPr>
        <w:t>b</w:t>
      </w:r>
      <w:r w:rsidRPr="00882C1E">
        <w:rPr>
          <w:rFonts w:ascii="Courier New" w:hAnsi="Courier New" w:cs="Courier New"/>
        </w:rPr>
        <w:t>)  </w:t>
      </w:r>
      <w:r w:rsidR="0069212A" w:rsidRPr="00882C1E">
        <w:rPr>
          <w:rFonts w:ascii="Courier New" w:hAnsi="Courier New" w:cs="Courier New"/>
        </w:rPr>
        <w:t>S</w:t>
      </w:r>
      <w:r w:rsidRPr="00882C1E">
        <w:rPr>
          <w:rFonts w:ascii="Courier New" w:hAnsi="Courier New" w:cs="Courier New"/>
        </w:rPr>
        <w:t>ome portion of the premium is paid by the group or through payroll deduction.</w:t>
      </w:r>
    </w:p>
    <w:p w14:paraId="2DA44C73" w14:textId="550A235F" w:rsidR="00D1181B" w:rsidRPr="00882C1E" w:rsidRDefault="00D1181B" w:rsidP="00D1181B">
      <w:pPr>
        <w:pStyle w:val="NormalWeb"/>
        <w:shd w:val="clear" w:color="auto" w:fill="FFFFFF"/>
        <w:ind w:firstLine="720"/>
        <w:rPr>
          <w:rFonts w:ascii="Courier New" w:hAnsi="Courier New" w:cs="Courier New"/>
          <w:sz w:val="20"/>
        </w:rPr>
      </w:pPr>
      <w:r w:rsidRPr="00882C1E">
        <w:rPr>
          <w:rFonts w:ascii="Courier New" w:hAnsi="Courier New" w:cs="Courier New"/>
          <w:sz w:val="20"/>
        </w:rPr>
        <w:t>(</w:t>
      </w:r>
      <w:r w:rsidRPr="00882C1E">
        <w:rPr>
          <w:rFonts w:ascii="Courier New" w:hAnsi="Courier New" w:cs="Courier New"/>
          <w:bCs/>
          <w:sz w:val="20"/>
        </w:rPr>
        <w:t>c</w:t>
      </w:r>
      <w:r w:rsidRPr="00882C1E">
        <w:rPr>
          <w:rFonts w:ascii="Courier New" w:hAnsi="Courier New" w:cs="Courier New"/>
          <w:sz w:val="20"/>
        </w:rPr>
        <w:t>)  </w:t>
      </w:r>
      <w:r w:rsidR="0069212A" w:rsidRPr="00882C1E">
        <w:rPr>
          <w:rFonts w:ascii="Courier New" w:hAnsi="Courier New" w:cs="Courier New"/>
          <w:sz w:val="20"/>
        </w:rPr>
        <w:t>G</w:t>
      </w:r>
      <w:r w:rsidRPr="00882C1E">
        <w:rPr>
          <w:rFonts w:ascii="Courier New" w:hAnsi="Courier New" w:cs="Courier New"/>
          <w:sz w:val="20"/>
        </w:rPr>
        <w:t>roup underwriting or simplified underwriting is used.</w:t>
      </w:r>
    </w:p>
    <w:p w14:paraId="1315A1BC" w14:textId="56976C27" w:rsidR="00D1181B" w:rsidRPr="00882C1E" w:rsidRDefault="00D1181B" w:rsidP="00D1181B">
      <w:pPr>
        <w:pStyle w:val="NormalWeb"/>
        <w:keepNext/>
        <w:keepLines/>
        <w:widowControl/>
        <w:shd w:val="clear" w:color="auto" w:fill="FFFFFF"/>
        <w:ind w:firstLine="720"/>
        <w:rPr>
          <w:rFonts w:ascii="Courier New" w:hAnsi="Courier New" w:cs="Courier New"/>
          <w:sz w:val="20"/>
        </w:rPr>
      </w:pPr>
      <w:r w:rsidRPr="00882C1E">
        <w:rPr>
          <w:rFonts w:ascii="Courier New" w:hAnsi="Courier New" w:cs="Courier New"/>
          <w:sz w:val="20"/>
        </w:rPr>
        <w:t>16.  "</w:t>
      </w:r>
      <w:r w:rsidR="0069212A" w:rsidRPr="00882C1E">
        <w:rPr>
          <w:rFonts w:ascii="Courier New" w:hAnsi="Courier New" w:cs="Courier New"/>
          <w:sz w:val="20"/>
        </w:rPr>
        <w:t>P</w:t>
      </w:r>
      <w:r w:rsidRPr="00882C1E">
        <w:rPr>
          <w:rFonts w:ascii="Courier New" w:hAnsi="Courier New" w:cs="Courier New"/>
          <w:sz w:val="20"/>
        </w:rPr>
        <w:t>olicyowner" means the owner who is named in the policy or the certificate holder in the case of a group policy.</w:t>
      </w:r>
    </w:p>
    <w:p w14:paraId="3FEA677D" w14:textId="12AD0253" w:rsidR="00D1181B" w:rsidRPr="00882C1E" w:rsidRDefault="00D1181B" w:rsidP="00D1181B">
      <w:pPr>
        <w:pStyle w:val="NormalWeb"/>
        <w:keepNext/>
        <w:keepLines/>
        <w:widowControl/>
        <w:shd w:val="clear" w:color="auto" w:fill="FFFFFF"/>
        <w:ind w:firstLine="720"/>
        <w:rPr>
          <w:rFonts w:ascii="Courier New" w:hAnsi="Courier New" w:cs="Courier New"/>
          <w:sz w:val="20"/>
        </w:rPr>
      </w:pPr>
      <w:r w:rsidRPr="00882C1E">
        <w:rPr>
          <w:rFonts w:ascii="Courier New" w:hAnsi="Courier New" w:cs="Courier New"/>
          <w:sz w:val="20"/>
        </w:rPr>
        <w:t>17.  "</w:t>
      </w:r>
      <w:r w:rsidR="0069212A" w:rsidRPr="00882C1E">
        <w:rPr>
          <w:rFonts w:ascii="Courier New" w:hAnsi="Courier New" w:cs="Courier New"/>
          <w:sz w:val="20"/>
        </w:rPr>
        <w:t>P</w:t>
      </w:r>
      <w:r w:rsidRPr="00882C1E">
        <w:rPr>
          <w:rFonts w:ascii="Courier New" w:hAnsi="Courier New" w:cs="Courier New"/>
          <w:sz w:val="20"/>
        </w:rPr>
        <w:t>olicyowner value" includes the cash surrender values and other illustrated benefit amounts that are available at the policyowner's election.</w:t>
      </w:r>
    </w:p>
    <w:p w14:paraId="1E90F71C" w14:textId="77777777" w:rsidR="00D1181B" w:rsidRPr="00882C1E" w:rsidRDefault="00D1181B" w:rsidP="00D1181B">
      <w:pPr>
        <w:pStyle w:val="P06-00"/>
        <w:rPr>
          <w:rFonts w:ascii="Courier New" w:hAnsi="Courier New" w:cs="Courier New"/>
        </w:rPr>
      </w:pPr>
      <w:r w:rsidRPr="00882C1E">
        <w:rPr>
          <w:rFonts w:ascii="Courier New" w:hAnsi="Courier New" w:cs="Courier New"/>
        </w:rPr>
        <w:t>18.  "Premium outlay" means the amount of premium that is assumed to be paid by the policyowner or other premium payor out of pocket.</w:t>
      </w:r>
    </w:p>
    <w:p w14:paraId="0BA5A032" w14:textId="77777777" w:rsidR="0069212A" w:rsidRPr="00882C1E" w:rsidRDefault="00D1181B" w:rsidP="0069212A">
      <w:pPr>
        <w:pStyle w:val="P06-00"/>
        <w:rPr>
          <w:rFonts w:ascii="Courier New" w:hAnsi="Courier New" w:cs="Courier New"/>
        </w:rPr>
      </w:pPr>
      <w:r w:rsidRPr="00882C1E">
        <w:rPr>
          <w:rFonts w:ascii="Courier New" w:hAnsi="Courier New" w:cs="Courier New"/>
        </w:rPr>
        <w:t>19.  "Self</w:t>
      </w:r>
      <w:r w:rsidR="0069212A" w:rsidRPr="00882C1E">
        <w:rPr>
          <w:rFonts w:ascii="Courier New" w:hAnsi="Courier New" w:cs="Courier New"/>
        </w:rPr>
        <w:noBreakHyphen/>
      </w:r>
      <w:r w:rsidRPr="00882C1E">
        <w:rPr>
          <w:rFonts w:ascii="Courier New" w:hAnsi="Courier New" w:cs="Courier New"/>
        </w:rPr>
        <w:t>supporting illustration" means an illustration of a policy form for which it can be demonstrated that when using experience assumptions underlying the disciplined current scale for all illustrated points in time on or after the fifteenth policy anniversary or the twentieth policy anniversary for second-or-later-to-die policies, or on policy expiration if sooner, the accumulated value of all policy cash flows equals or exceeds the total policyowner value available.</w:t>
      </w:r>
    </w:p>
    <w:p w14:paraId="75FE5958" w14:textId="56D38517" w:rsidR="00F540AD" w:rsidRPr="00882C1E" w:rsidRDefault="00D1181B" w:rsidP="0069212A">
      <w:pPr>
        <w:pStyle w:val="P06-00"/>
        <w:rPr>
          <w:rFonts w:ascii="Courier New" w:hAnsi="Courier New" w:cs="Courier New"/>
        </w:rPr>
      </w:pPr>
      <w:r w:rsidRPr="00882C1E">
        <w:rPr>
          <w:rFonts w:ascii="Courier New" w:hAnsi="Courier New" w:cs="Courier New"/>
        </w:rPr>
        <w:t xml:space="preserve">20.  "Supplemental illustration" means an illustration that is furnished in addition to a basic illustration and that may be presented in a different format from the basic illustration but that may depict only a scale of nonguaranteed elements as provided in the basic illustration. </w:t>
      </w:r>
      <w:r w:rsidRPr="00882C1E">
        <w:rPr>
          <w:rFonts w:ascii="Courier New" w:hAnsi="Courier New" w:cs="Courier New"/>
        </w:rPr>
        <w:fldChar w:fldCharType="begin"/>
      </w:r>
      <w:r w:rsidRPr="00882C1E">
        <w:rPr>
          <w:rFonts w:ascii="Courier New" w:hAnsi="Courier New" w:cs="Courier New"/>
        </w:rPr>
        <w:instrText xml:space="preserve"> COMMENTS END_STATUTE \* MERGEFORMAT </w:instrText>
      </w:r>
      <w:r w:rsidRPr="00882C1E">
        <w:rPr>
          <w:rFonts w:ascii="Courier New" w:hAnsi="Courier New" w:cs="Courier New"/>
        </w:rPr>
        <w:fldChar w:fldCharType="separate"/>
      </w:r>
      <w:r w:rsidRPr="00882C1E">
        <w:rPr>
          <w:rFonts w:ascii="Courier New" w:hAnsi="Courier New" w:cs="Courier New"/>
          <w:vanish/>
        </w:rPr>
        <w:t>END_STATUTE</w:t>
      </w:r>
      <w:r w:rsidRPr="00882C1E">
        <w:rPr>
          <w:rFonts w:ascii="Courier New" w:hAnsi="Courier New" w:cs="Courier New"/>
        </w:rPr>
        <w:fldChar w:fldCharType="end"/>
      </w:r>
    </w:p>
    <w:sectPr w:rsidR="00F540AD" w:rsidRPr="00882C1E" w:rsidSect="00D1181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375F" w14:textId="77777777" w:rsidR="00D1181B" w:rsidRDefault="00D1181B">
      <w:r>
        <w:separator/>
      </w:r>
    </w:p>
  </w:endnote>
  <w:endnote w:type="continuationSeparator" w:id="0">
    <w:p w14:paraId="227F10A3" w14:textId="77777777" w:rsidR="00D1181B" w:rsidRDefault="00D1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EB16C" w14:textId="77777777" w:rsidR="00D1181B" w:rsidRDefault="00D1181B">
      <w:r>
        <w:separator/>
      </w:r>
    </w:p>
  </w:footnote>
  <w:footnote w:type="continuationSeparator" w:id="0">
    <w:p w14:paraId="3DC92DF3" w14:textId="77777777" w:rsidR="00D1181B" w:rsidRDefault="00D11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11308607">
    <w:abstractNumId w:val="8"/>
  </w:num>
  <w:num w:numId="2" w16cid:durableId="1964848308">
    <w:abstractNumId w:val="8"/>
  </w:num>
  <w:num w:numId="3" w16cid:durableId="1344943094">
    <w:abstractNumId w:val="7"/>
  </w:num>
  <w:num w:numId="4" w16cid:durableId="123038380">
    <w:abstractNumId w:val="7"/>
  </w:num>
  <w:num w:numId="5" w16cid:durableId="160854083">
    <w:abstractNumId w:val="10"/>
  </w:num>
  <w:num w:numId="6" w16cid:durableId="580680059">
    <w:abstractNumId w:val="11"/>
  </w:num>
  <w:num w:numId="7" w16cid:durableId="243691314">
    <w:abstractNumId w:val="12"/>
  </w:num>
  <w:num w:numId="8" w16cid:durableId="299042790">
    <w:abstractNumId w:val="9"/>
  </w:num>
  <w:num w:numId="9" w16cid:durableId="853962691">
    <w:abstractNumId w:val="6"/>
  </w:num>
  <w:num w:numId="10" w16cid:durableId="155196661">
    <w:abstractNumId w:val="5"/>
  </w:num>
  <w:num w:numId="11" w16cid:durableId="558974757">
    <w:abstractNumId w:val="4"/>
  </w:num>
  <w:num w:numId="12" w16cid:durableId="992101269">
    <w:abstractNumId w:val="3"/>
  </w:num>
  <w:num w:numId="13" w16cid:durableId="949972183">
    <w:abstractNumId w:val="2"/>
  </w:num>
  <w:num w:numId="14" w16cid:durableId="1863738385">
    <w:abstractNumId w:val="1"/>
  </w:num>
  <w:num w:numId="15" w16cid:durableId="52883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1B"/>
    <w:rsid w:val="00010503"/>
    <w:rsid w:val="00033AE7"/>
    <w:rsid w:val="0069212A"/>
    <w:rsid w:val="00882C1E"/>
    <w:rsid w:val="00CF1F15"/>
    <w:rsid w:val="00D1181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AAE6E"/>
  <w15:chartTrackingRefBased/>
  <w15:docId w15:val="{9CDB3391-4782-4261-9BEB-BF5F4A8B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1181B"/>
    <w:rPr>
      <w:rFonts w:ascii="Letter Gothic-Drafting" w:hAnsi="Letter Gothic-Drafting"/>
      <w:b/>
      <w:snapToGrid w:val="0"/>
    </w:rPr>
  </w:style>
  <w:style w:type="character" w:customStyle="1" w:styleId="SEC06-17Char">
    <w:name w:val="SEC 06-17 Char"/>
    <w:link w:val="SEC06-17"/>
    <w:rsid w:val="00D1181B"/>
    <w:rPr>
      <w:rFonts w:ascii="Letter Gothic-Drafting" w:hAnsi="Letter Gothic-Drafting"/>
      <w:b/>
      <w:snapToGrid w:val="0"/>
    </w:rPr>
  </w:style>
  <w:style w:type="character" w:customStyle="1" w:styleId="AmendCode">
    <w:name w:val="AmendCode"/>
    <w:uiPriority w:val="1"/>
    <w:qFormat/>
    <w:rsid w:val="00D1181B"/>
    <w:rPr>
      <w:caps w:val="0"/>
      <w:smallCaps w:val="0"/>
      <w:strike w:val="0"/>
      <w:dstrike w:val="0"/>
      <w:noProof w:val="0"/>
      <w:color w:val="008001"/>
      <w:sz w:val="20"/>
      <w:u w:val="none" w:color="00800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901</Words>
  <Characters>4929</Characters>
  <Application>Microsoft Office Word</Application>
  <DocSecurity>0</DocSecurity>
  <Lines>102</Lines>
  <Paragraphs>45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20-431; Definitions</dc:title>
  <dc:subject>Definitions</dc:subject>
  <dc:creator>Arizona Legislative Council</dc:creator>
  <cp:keywords/>
  <dc:description>0121.docx - 571R - 2025</dc:description>
  <cp:lastModifiedBy>dbupdate</cp:lastModifiedBy>
  <cp:revision>2</cp:revision>
  <dcterms:created xsi:type="dcterms:W3CDTF">2025-09-20T08:44:00Z</dcterms:created>
  <dcterms:modified xsi:type="dcterms:W3CDTF">2025-09-20T08:44:00Z</dcterms:modified>
</cp:coreProperties>
</file>