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D94D6" w14:textId="77777777" w:rsidR="00B5118D" w:rsidRPr="004F526F" w:rsidRDefault="00B5118D" w:rsidP="00B5118D">
      <w:pPr>
        <w:pStyle w:val="SEC06-20"/>
        <w:rPr>
          <w:rFonts w:ascii="Courier New" w:hAnsi="Courier New"/>
        </w:rPr>
      </w:pPr>
      <w:r w:rsidRPr="004F526F">
        <w:rPr>
          <w:rFonts w:ascii="Courier New" w:hAnsi="Courier New"/>
          <w:vanish/>
        </w:rPr>
        <w:fldChar w:fldCharType="begin"/>
      </w:r>
      <w:r w:rsidRPr="004F526F">
        <w:rPr>
          <w:rFonts w:ascii="Courier New" w:hAnsi="Courier New"/>
          <w:vanish/>
        </w:rPr>
        <w:instrText xml:space="preserve"> COMMENTS START_STATUTE \* MERGEFORMAT </w:instrText>
      </w:r>
      <w:r w:rsidRPr="004F526F">
        <w:rPr>
          <w:rFonts w:ascii="Courier New" w:hAnsi="Courier New"/>
          <w:vanish/>
        </w:rPr>
        <w:fldChar w:fldCharType="separate"/>
      </w:r>
      <w:r w:rsidRPr="004F526F">
        <w:rPr>
          <w:rFonts w:ascii="Courier New" w:hAnsi="Courier New"/>
          <w:vanish/>
        </w:rPr>
        <w:t>START_STATUTE</w:t>
      </w:r>
      <w:r w:rsidRPr="004F526F">
        <w:rPr>
          <w:rFonts w:ascii="Courier New" w:hAnsi="Courier New"/>
          <w:vanish/>
        </w:rPr>
        <w:fldChar w:fldCharType="end"/>
      </w:r>
      <w:r w:rsidRPr="004F526F">
        <w:rPr>
          <w:rStyle w:val="SNUM"/>
          <w:rFonts w:ascii="Courier New" w:hAnsi="Courier New"/>
        </w:rPr>
        <w:t>20-401.07</w:t>
      </w:r>
      <w:r w:rsidRPr="004F526F">
        <w:rPr>
          <w:rFonts w:ascii="Courier New" w:hAnsi="Courier New"/>
        </w:rPr>
        <w:t>.  </w:t>
      </w:r>
      <w:r w:rsidRPr="004F526F">
        <w:rPr>
          <w:rStyle w:val="SECHEAD"/>
          <w:rFonts w:ascii="Courier New" w:hAnsi="Courier New"/>
        </w:rPr>
        <w:t>Premium receipts tax on industrial insureds contracting with unauthorized insurer; definitions</w:t>
      </w:r>
    </w:p>
    <w:p w14:paraId="3323B14E" w14:textId="77777777" w:rsidR="0093393A" w:rsidRPr="004F526F" w:rsidRDefault="00B5118D" w:rsidP="00B5118D">
      <w:pPr>
        <w:pStyle w:val="P06-00"/>
        <w:rPr>
          <w:rFonts w:ascii="Courier New" w:hAnsi="Courier New"/>
        </w:rPr>
      </w:pPr>
      <w:r w:rsidRPr="004F526F">
        <w:rPr>
          <w:rFonts w:ascii="Courier New" w:hAnsi="Courier New"/>
        </w:rPr>
        <w:t>A.  Every industrial insured under a contract procured from an unauthorized insurer shall pay to the director for coverage on Arizona single</w:t>
      </w:r>
      <w:r w:rsidRPr="004F526F">
        <w:rPr>
          <w:rFonts w:ascii="Courier New" w:hAnsi="Courier New"/>
        </w:rPr>
        <w:noBreakHyphen/>
        <w:t>state risks or to the clearinghouse for coverage on multistate risks on or before the dates prescribed by in section 20</w:t>
      </w:r>
      <w:r w:rsidRPr="004F526F">
        <w:rPr>
          <w:rFonts w:ascii="Courier New" w:hAnsi="Courier New"/>
        </w:rPr>
        <w:noBreakHyphen/>
        <w:t>415 a premium receipts tax of three per cent of the gross premiums, less premiums returned on account of cancellation or reduction of premium.  Such insurance procured by an insured whose home state is Arizona, whether procured through negotiation or an application, in whole or in part occurring or made within or outside of this state, or for which premiums in whole or in part are remitted directly or indirectly from within or outside of this state, shall be deemed to be insurance effectuated or continued in this state.</w:t>
      </w:r>
    </w:p>
    <w:p w14:paraId="7B55D5D3" w14:textId="77777777" w:rsidR="00B5118D" w:rsidRPr="004F526F" w:rsidRDefault="00B5118D" w:rsidP="00B5118D">
      <w:pPr>
        <w:pStyle w:val="P06-00"/>
        <w:rPr>
          <w:rFonts w:ascii="Courier New" w:hAnsi="Courier New"/>
        </w:rPr>
      </w:pPr>
      <w:r w:rsidRPr="004F526F">
        <w:rPr>
          <w:rFonts w:ascii="Courier New" w:hAnsi="Courier New"/>
        </w:rPr>
        <w:t xml:space="preserve">B.  Beginning January 1, 2015 and every five years thereafter, the amounts listed in subsection C, paragraph 1, subdivisions (a) and (e) shall be adjusted to reflect the percentage change for the five-year period in the consumer price index for all urban consumers published by the bureau of labor statistics of the </w:t>
      </w:r>
      <w:smartTag w:uri="urn:schemas-microsoft-com:office:smarttags" w:element="country-region">
        <w:smartTag w:uri="urn:schemas-microsoft-com:office:smarttags" w:element="place">
          <w:r w:rsidRPr="004F526F">
            <w:rPr>
              <w:rFonts w:ascii="Courier New" w:hAnsi="Courier New"/>
            </w:rPr>
            <w:t>United States</w:t>
          </w:r>
        </w:smartTag>
      </w:smartTag>
      <w:r w:rsidRPr="004F526F">
        <w:rPr>
          <w:rFonts w:ascii="Courier New" w:hAnsi="Courier New"/>
        </w:rPr>
        <w:t xml:space="preserve"> department of labor.</w:t>
      </w:r>
    </w:p>
    <w:p w14:paraId="26F8ED59" w14:textId="77777777" w:rsidR="00B5118D" w:rsidRPr="004F526F" w:rsidRDefault="00B5118D" w:rsidP="00B5118D">
      <w:pPr>
        <w:pStyle w:val="P06-00"/>
        <w:keepNext/>
        <w:keepLines/>
        <w:rPr>
          <w:rFonts w:ascii="Courier New" w:hAnsi="Courier New"/>
        </w:rPr>
      </w:pPr>
      <w:r w:rsidRPr="004F526F">
        <w:rPr>
          <w:rFonts w:ascii="Courier New" w:hAnsi="Courier New"/>
        </w:rPr>
        <w:t>C.  For the purposes of this section:</w:t>
      </w:r>
    </w:p>
    <w:p w14:paraId="36B6462D" w14:textId="77777777" w:rsidR="00B5118D" w:rsidRPr="004F526F" w:rsidRDefault="00B5118D" w:rsidP="00B5118D">
      <w:pPr>
        <w:pStyle w:val="P06-00"/>
        <w:keepNext/>
        <w:keepLines/>
        <w:rPr>
          <w:rFonts w:ascii="Courier New" w:hAnsi="Courier New"/>
        </w:rPr>
      </w:pPr>
      <w:r w:rsidRPr="004F526F">
        <w:rPr>
          <w:rFonts w:ascii="Courier New" w:hAnsi="Courier New"/>
        </w:rPr>
        <w:t>1.  "Industrial insured" means an insured whose home state is Arizona, that applies for or procures any insurance that is subject to article 4.1 of this chapter through the use of a qualified risk manager, that has aggregate annual gross premiums for insurance on all property and casualty risks that are subject to article 4.1 of this chapter totaling at least one hundred thousand dollars as of the insured's preceding fiscal year end and that meets one of the following criteria:</w:t>
      </w:r>
    </w:p>
    <w:p w14:paraId="09AEF3D5" w14:textId="77777777" w:rsidR="00B5118D" w:rsidRPr="004F526F" w:rsidRDefault="00B5118D" w:rsidP="00B5118D">
      <w:pPr>
        <w:pStyle w:val="P06-00"/>
        <w:rPr>
          <w:rFonts w:ascii="Courier New" w:hAnsi="Courier New"/>
        </w:rPr>
      </w:pPr>
      <w:r w:rsidRPr="004F526F">
        <w:rPr>
          <w:rFonts w:ascii="Courier New" w:hAnsi="Courier New"/>
        </w:rPr>
        <w:t>(a)  Possesses a net worth of over twenty million dollars as of the preceding fiscal year end of the industrial insured as verified by a certified public accountant.</w:t>
      </w:r>
    </w:p>
    <w:p w14:paraId="17CCF0CC" w14:textId="77777777" w:rsidR="00B5118D" w:rsidRPr="004F526F" w:rsidRDefault="00B5118D" w:rsidP="00B5118D">
      <w:pPr>
        <w:pStyle w:val="P06-00"/>
        <w:rPr>
          <w:rFonts w:ascii="Courier New" w:hAnsi="Courier New"/>
        </w:rPr>
      </w:pPr>
      <w:r w:rsidRPr="004F526F">
        <w:rPr>
          <w:rFonts w:ascii="Courier New" w:hAnsi="Courier New"/>
        </w:rPr>
        <w:t>(b)  Has net revenues or sales exceeding fifty million dollars as of the preceding fiscal year end of the industrial insured as verified by a certified public accountant.</w:t>
      </w:r>
    </w:p>
    <w:p w14:paraId="2C3E815A" w14:textId="77777777" w:rsidR="00B5118D" w:rsidRPr="004F526F" w:rsidRDefault="00B5118D" w:rsidP="00B5118D">
      <w:pPr>
        <w:pStyle w:val="P06-00"/>
        <w:rPr>
          <w:rFonts w:ascii="Courier New" w:hAnsi="Courier New"/>
        </w:rPr>
      </w:pPr>
      <w:r w:rsidRPr="004F526F">
        <w:rPr>
          <w:rFonts w:ascii="Courier New" w:hAnsi="Courier New"/>
        </w:rPr>
        <w:t>(c)  Has more than five hundred full</w:t>
      </w:r>
      <w:r w:rsidRPr="004F526F">
        <w:rPr>
          <w:rFonts w:ascii="Courier New" w:hAnsi="Courier New"/>
        </w:rPr>
        <w:noBreakHyphen/>
        <w:t>time employees or equivalent per individual company or is a member of an affiliated group employing more than one thousand employees in the aggregate.</w:t>
      </w:r>
    </w:p>
    <w:p w14:paraId="74F518DB" w14:textId="77777777" w:rsidR="00B5118D" w:rsidRPr="004F526F" w:rsidRDefault="00B5118D" w:rsidP="00B5118D">
      <w:pPr>
        <w:pStyle w:val="P06-00"/>
        <w:rPr>
          <w:rFonts w:ascii="Courier New" w:hAnsi="Courier New"/>
        </w:rPr>
      </w:pPr>
      <w:r w:rsidRPr="004F526F">
        <w:rPr>
          <w:rFonts w:ascii="Courier New" w:hAnsi="Courier New"/>
        </w:rPr>
        <w:t>(d)  Is a municipality with a population of more than fifty thousand persons.</w:t>
      </w:r>
    </w:p>
    <w:p w14:paraId="79C78E7A" w14:textId="77777777" w:rsidR="00B5118D" w:rsidRPr="004F526F" w:rsidRDefault="00B5118D" w:rsidP="00B5118D">
      <w:pPr>
        <w:pStyle w:val="P06-00"/>
        <w:rPr>
          <w:rFonts w:ascii="Courier New" w:hAnsi="Courier New"/>
        </w:rPr>
      </w:pPr>
      <w:r w:rsidRPr="004F526F">
        <w:rPr>
          <w:rFonts w:ascii="Courier New" w:hAnsi="Courier New"/>
        </w:rPr>
        <w:t>(e)  Is a nonprofit organization or public entity generating annual budgeted expenditures of at least thirty million dollars.</w:t>
      </w:r>
    </w:p>
    <w:p w14:paraId="77B1E783" w14:textId="77777777" w:rsidR="00B5118D" w:rsidRPr="004F526F" w:rsidRDefault="00B5118D" w:rsidP="00B5118D">
      <w:pPr>
        <w:pStyle w:val="P06-00"/>
        <w:rPr>
          <w:rFonts w:ascii="Courier New" w:hAnsi="Courier New"/>
        </w:rPr>
      </w:pPr>
      <w:r w:rsidRPr="004F526F">
        <w:rPr>
          <w:rFonts w:ascii="Courier New" w:hAnsi="Courier New"/>
        </w:rPr>
        <w:t xml:space="preserve">2.  "Qualified risk manager" has the same meaning prescribed in the nonadmitted and reinsurance reform act of 2010 (15 </w:t>
      </w:r>
      <w:smartTag w:uri="urn:schemas-microsoft-com:office:smarttags" w:element="place">
        <w:smartTag w:uri="urn:schemas-microsoft-com:office:smarttags" w:element="country-region">
          <w:r w:rsidRPr="004F526F">
            <w:rPr>
              <w:rFonts w:ascii="Courier New" w:hAnsi="Courier New"/>
            </w:rPr>
            <w:t>United States</w:t>
          </w:r>
        </w:smartTag>
      </w:smartTag>
      <w:r w:rsidRPr="004F526F">
        <w:rPr>
          <w:rFonts w:ascii="Courier New" w:hAnsi="Courier New"/>
        </w:rPr>
        <w:t xml:space="preserve"> Code section 8206). </w:t>
      </w:r>
      <w:r w:rsidRPr="004F526F">
        <w:rPr>
          <w:rFonts w:ascii="Courier New" w:hAnsi="Courier New"/>
          <w:vanish/>
        </w:rPr>
        <w:fldChar w:fldCharType="begin"/>
      </w:r>
      <w:r w:rsidRPr="004F526F">
        <w:rPr>
          <w:rFonts w:ascii="Courier New" w:hAnsi="Courier New"/>
          <w:vanish/>
        </w:rPr>
        <w:instrText xml:space="preserve"> COMMENTS END_STATUTE \* MERGEFORMAT </w:instrText>
      </w:r>
      <w:r w:rsidRPr="004F526F">
        <w:rPr>
          <w:rFonts w:ascii="Courier New" w:hAnsi="Courier New"/>
          <w:vanish/>
        </w:rPr>
        <w:fldChar w:fldCharType="separate"/>
      </w:r>
      <w:r w:rsidRPr="004F526F">
        <w:rPr>
          <w:rFonts w:ascii="Courier New" w:hAnsi="Courier New"/>
          <w:vanish/>
        </w:rPr>
        <w:t>END_STATUTE</w:t>
      </w:r>
      <w:r w:rsidRPr="004F526F">
        <w:rPr>
          <w:rFonts w:ascii="Courier New" w:hAnsi="Courier New"/>
          <w:vanish/>
        </w:rPr>
        <w:fldChar w:fldCharType="end"/>
      </w:r>
    </w:p>
    <w:p w14:paraId="7F0B7CE7" w14:textId="77777777" w:rsidR="00B5118D" w:rsidRPr="004F526F" w:rsidRDefault="00B5118D" w:rsidP="00B5118D">
      <w:pPr>
        <w:rPr>
          <w:rFonts w:ascii="Courier New" w:hAnsi="Courier New"/>
        </w:rPr>
      </w:pPr>
    </w:p>
    <w:sectPr w:rsidR="00B5118D" w:rsidRPr="004F526F" w:rsidSect="00B5118D">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A06CE" w14:textId="77777777" w:rsidR="00260369" w:rsidRDefault="00260369">
      <w:r>
        <w:separator/>
      </w:r>
    </w:p>
  </w:endnote>
  <w:endnote w:type="continuationSeparator" w:id="0">
    <w:p w14:paraId="70F1A3BA" w14:textId="77777777" w:rsidR="00260369" w:rsidRDefault="00260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3F9A8" w14:textId="77777777" w:rsidR="00260369" w:rsidRDefault="00260369">
      <w:r>
        <w:separator/>
      </w:r>
    </w:p>
  </w:footnote>
  <w:footnote w:type="continuationSeparator" w:id="0">
    <w:p w14:paraId="64C34E07" w14:textId="77777777" w:rsidR="00260369" w:rsidRDefault="002603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0784661">
    <w:abstractNumId w:val="1"/>
  </w:num>
  <w:num w:numId="2" w16cid:durableId="46805606">
    <w:abstractNumId w:val="1"/>
  </w:num>
  <w:num w:numId="3" w16cid:durableId="689378713">
    <w:abstractNumId w:val="0"/>
  </w:num>
  <w:num w:numId="4" w16cid:durableId="1386220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18D"/>
    <w:rsid w:val="00260369"/>
    <w:rsid w:val="004F526F"/>
    <w:rsid w:val="0093393A"/>
    <w:rsid w:val="00AA4592"/>
    <w:rsid w:val="00B029D7"/>
    <w:rsid w:val="00B5118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B146A28"/>
  <w15:chartTrackingRefBased/>
  <w15:docId w15:val="{B2512B27-AFE2-48A3-9090-4824C5E0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B5118D"/>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448</Words>
  <Characters>2308</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20-401.07; Premium receipts tax on industrial insureds contracting with unauthorized insurer; definitions</dc:title>
  <dc:subject>Premium receipts tax on industrial insureds contracting with unauthorized insurer; definitions</dc:subject>
  <dc:creator>Arizona Legislative Council</dc:creator>
  <cp:keywords/>
  <dc:description>0136.doc - 501R - 2011</dc:description>
  <cp:lastModifiedBy>dbupdate</cp:lastModifiedBy>
  <cp:revision>2</cp:revision>
  <cp:lastPrinted>2011-07-01T20:42:00Z</cp:lastPrinted>
  <dcterms:created xsi:type="dcterms:W3CDTF">2026-09-09T08:05:00Z</dcterms:created>
  <dcterms:modified xsi:type="dcterms:W3CDTF">2026-09-09T08:05:00Z</dcterms:modified>
</cp:coreProperties>
</file>