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44FFA" w14:textId="77777777" w:rsidR="00B43ADB" w:rsidRPr="002F0CEF" w:rsidRDefault="00B43ADB" w:rsidP="00B43ADB">
      <w:pPr>
        <w:pStyle w:val="SEC06-17"/>
        <w:rPr>
          <w:rFonts w:ascii="Courier New" w:hAnsi="Courier New"/>
        </w:rPr>
      </w:pPr>
      <w:r w:rsidRPr="002F0CEF">
        <w:rPr>
          <w:rFonts w:ascii="Courier New" w:hAnsi="Courier New"/>
          <w:vanish/>
        </w:rPr>
        <w:fldChar w:fldCharType="begin"/>
      </w:r>
      <w:r w:rsidRPr="002F0CEF">
        <w:rPr>
          <w:rFonts w:ascii="Courier New" w:hAnsi="Courier New"/>
          <w:vanish/>
        </w:rPr>
        <w:instrText xml:space="preserve"> COMMENTS START_STATUTE \* MERGEFORMAT </w:instrText>
      </w:r>
      <w:r w:rsidRPr="002F0CEF">
        <w:rPr>
          <w:rFonts w:ascii="Courier New" w:hAnsi="Courier New"/>
          <w:vanish/>
        </w:rPr>
        <w:fldChar w:fldCharType="separate"/>
      </w:r>
      <w:proofErr w:type="spellStart"/>
      <w:r w:rsidRPr="002F0CEF">
        <w:rPr>
          <w:rFonts w:ascii="Courier New" w:hAnsi="Courier New"/>
          <w:vanish/>
        </w:rPr>
        <w:t>START_STATUTE</w:t>
      </w:r>
      <w:r w:rsidRPr="002F0CEF">
        <w:rPr>
          <w:rFonts w:ascii="Courier New" w:hAnsi="Courier New"/>
          <w:vanish/>
        </w:rPr>
        <w:fldChar w:fldCharType="end"/>
      </w:r>
      <w:r w:rsidRPr="002F0CEF">
        <w:rPr>
          <w:rStyle w:val="SNUM"/>
          <w:rFonts w:ascii="Courier New" w:hAnsi="Courier New"/>
        </w:rPr>
        <w:t>20</w:t>
      </w:r>
      <w:proofErr w:type="spellEnd"/>
      <w:r w:rsidRPr="002F0CEF">
        <w:rPr>
          <w:rStyle w:val="SNUM"/>
          <w:rFonts w:ascii="Courier New" w:hAnsi="Courier New"/>
        </w:rPr>
        <w:t>-287</w:t>
      </w:r>
      <w:r w:rsidRPr="002F0CEF">
        <w:rPr>
          <w:rFonts w:ascii="Courier New" w:hAnsi="Courier New"/>
        </w:rPr>
        <w:t>.  </w:t>
      </w:r>
      <w:r w:rsidRPr="002F0CEF">
        <w:rPr>
          <w:rStyle w:val="SECHEAD"/>
          <w:rFonts w:ascii="Courier New" w:hAnsi="Courier New"/>
        </w:rPr>
        <w:t>Nonresident licensing</w:t>
      </w:r>
    </w:p>
    <w:p w14:paraId="354D14AB" w14:textId="77777777" w:rsidR="00B43ADB" w:rsidRPr="002F0CEF" w:rsidRDefault="00B43ADB" w:rsidP="00B43ADB">
      <w:pPr>
        <w:pStyle w:val="P06-00"/>
        <w:rPr>
          <w:rFonts w:ascii="Courier New" w:hAnsi="Courier New"/>
        </w:rPr>
      </w:pPr>
      <w:r w:rsidRPr="002F0CEF">
        <w:rPr>
          <w:rFonts w:ascii="Courier New" w:hAnsi="Courier New"/>
        </w:rPr>
        <w:t>A.  Unless the director denies a license pursuant to section 20</w:t>
      </w:r>
      <w:r w:rsidRPr="002F0CEF">
        <w:rPr>
          <w:rFonts w:ascii="Courier New" w:hAnsi="Courier New"/>
        </w:rPr>
        <w:noBreakHyphen/>
        <w:t>295, the director shall issue a no</w:t>
      </w:r>
      <w:r w:rsidR="00FA1588" w:rsidRPr="002F0CEF">
        <w:rPr>
          <w:rFonts w:ascii="Courier New" w:hAnsi="Courier New"/>
        </w:rPr>
        <w:t>nresident person a nonresident i</w:t>
      </w:r>
      <w:r w:rsidRPr="002F0CEF">
        <w:rPr>
          <w:rFonts w:ascii="Courier New" w:hAnsi="Courier New"/>
        </w:rPr>
        <w:t>nsurance producer license if all of the following apply:</w:t>
      </w:r>
    </w:p>
    <w:p w14:paraId="691EBEB5" w14:textId="77777777" w:rsidR="00B43ADB" w:rsidRPr="002F0CEF" w:rsidRDefault="00B43ADB" w:rsidP="00B43ADB">
      <w:pPr>
        <w:pStyle w:val="P06-00"/>
        <w:rPr>
          <w:rFonts w:ascii="Courier New" w:hAnsi="Courier New"/>
        </w:rPr>
      </w:pPr>
      <w:r w:rsidRPr="002F0CEF">
        <w:rPr>
          <w:rFonts w:ascii="Courier New" w:hAnsi="Courier New"/>
        </w:rPr>
        <w:t>1.  The person is currently licensed as a resident and in good standing in the person's home state.</w:t>
      </w:r>
    </w:p>
    <w:p w14:paraId="5B8716BF" w14:textId="77777777" w:rsidR="00B43ADB" w:rsidRPr="002F0CEF" w:rsidRDefault="00B43ADB" w:rsidP="00B43ADB">
      <w:pPr>
        <w:pStyle w:val="P06-00"/>
        <w:rPr>
          <w:rFonts w:ascii="Courier New" w:hAnsi="Courier New"/>
        </w:rPr>
      </w:pPr>
      <w:r w:rsidRPr="002F0CEF">
        <w:rPr>
          <w:rFonts w:ascii="Courier New" w:hAnsi="Courier New"/>
        </w:rPr>
        <w:t>2.  The person has submitted the proper request for licensure and has paid the fees prescribed in section 20</w:t>
      </w:r>
      <w:r w:rsidRPr="002F0CEF">
        <w:rPr>
          <w:rFonts w:ascii="Courier New" w:hAnsi="Courier New"/>
        </w:rPr>
        <w:noBreakHyphen/>
        <w:t>167.</w:t>
      </w:r>
    </w:p>
    <w:p w14:paraId="688073ED" w14:textId="77777777" w:rsidR="00B43ADB" w:rsidRPr="002F0CEF" w:rsidRDefault="00B43ADB" w:rsidP="00B43ADB">
      <w:pPr>
        <w:pStyle w:val="P06-00"/>
        <w:rPr>
          <w:rFonts w:ascii="Courier New" w:hAnsi="Courier New"/>
        </w:rPr>
      </w:pPr>
      <w:r w:rsidRPr="002F0CEF">
        <w:rPr>
          <w:rFonts w:ascii="Courier New" w:hAnsi="Courier New"/>
        </w:rPr>
        <w:t>3.  The person has submitted the application for licensure as an insurance producer that the person submitted to the person's home state or a completed uniform application on a form prescribed by the national association of insurance commissioners.</w:t>
      </w:r>
    </w:p>
    <w:p w14:paraId="22EC436F" w14:textId="77777777" w:rsidR="00B43ADB" w:rsidRPr="002F0CEF" w:rsidRDefault="00B43ADB" w:rsidP="00B43ADB">
      <w:pPr>
        <w:pStyle w:val="P06-00"/>
        <w:rPr>
          <w:rFonts w:ascii="Courier New" w:hAnsi="Courier New"/>
        </w:rPr>
      </w:pPr>
      <w:r w:rsidRPr="002F0CEF">
        <w:rPr>
          <w:rFonts w:ascii="Courier New" w:hAnsi="Courier New"/>
        </w:rPr>
        <w:t>4.  The person's home state issues nonresident insurance producer licenses to residents of this state on the same basis.</w:t>
      </w:r>
    </w:p>
    <w:p w14:paraId="5CE3C839" w14:textId="77777777" w:rsidR="00B43ADB" w:rsidRPr="002F0CEF" w:rsidRDefault="00FA1588" w:rsidP="00B43ADB">
      <w:pPr>
        <w:pStyle w:val="P06-00"/>
        <w:rPr>
          <w:rFonts w:ascii="Courier New" w:hAnsi="Courier New"/>
        </w:rPr>
      </w:pPr>
      <w:r w:rsidRPr="002F0CEF">
        <w:rPr>
          <w:rFonts w:ascii="Courier New" w:hAnsi="Courier New"/>
        </w:rPr>
        <w:t>B.  </w:t>
      </w:r>
      <w:r w:rsidR="00B43ADB" w:rsidRPr="002F0CEF">
        <w:rPr>
          <w:rFonts w:ascii="Courier New" w:hAnsi="Courier New"/>
        </w:rPr>
        <w:t>To remain continuously licensed in this state, a resident insurance producer who moves from this state to another state shall file, within thirty days after requesting a clearance letter, a change of address form as prescribed in section 20</w:t>
      </w:r>
      <w:r w:rsidR="00B43ADB" w:rsidRPr="002F0CEF">
        <w:rPr>
          <w:rFonts w:ascii="Courier New" w:hAnsi="Courier New"/>
        </w:rPr>
        <w:noBreakHyphen/>
        <w:t>286, subsection C and apply for licensure from the new resident state.  After receiving the license from the new resident state, the insurance producer shall immediately notify the director of the new resident license.  A fee or license application is not required.</w:t>
      </w:r>
    </w:p>
    <w:p w14:paraId="298516D0" w14:textId="77777777" w:rsidR="00B43ADB" w:rsidRPr="002F0CEF" w:rsidRDefault="00B43ADB" w:rsidP="00B43ADB">
      <w:pPr>
        <w:pStyle w:val="P06-00"/>
        <w:rPr>
          <w:rFonts w:ascii="Courier New" w:hAnsi="Courier New"/>
        </w:rPr>
      </w:pPr>
      <w:r w:rsidRPr="002F0CEF">
        <w:rPr>
          <w:rFonts w:ascii="Courier New" w:hAnsi="Courier New"/>
        </w:rPr>
        <w:t>C.  Notwithstanding any other provision of this chapter, the director shall issue:</w:t>
      </w:r>
    </w:p>
    <w:p w14:paraId="71C8F6D0" w14:textId="77777777" w:rsidR="00B43ADB" w:rsidRPr="002F0CEF" w:rsidRDefault="00B43ADB" w:rsidP="00B43ADB">
      <w:pPr>
        <w:pStyle w:val="P06-00"/>
        <w:rPr>
          <w:rFonts w:ascii="Courier New" w:hAnsi="Courier New"/>
        </w:rPr>
      </w:pPr>
      <w:r w:rsidRPr="002F0CEF">
        <w:rPr>
          <w:rFonts w:ascii="Courier New" w:hAnsi="Courier New"/>
        </w:rPr>
        <w:t>1.  A nonresident surplus lines broker license pursuant to subsection A of this section to a person who is licensed as a surplus lines producer or broker in the person's home state.  Except as provided in subsection A of this section, this section does not amend or supersede article 5 of this chapter.</w:t>
      </w:r>
    </w:p>
    <w:p w14:paraId="45B16DD1" w14:textId="77777777" w:rsidR="00B43ADB" w:rsidRPr="002F0CEF" w:rsidRDefault="00B43ADB" w:rsidP="00B43ADB">
      <w:pPr>
        <w:pStyle w:val="P06-00"/>
        <w:rPr>
          <w:rFonts w:ascii="Courier New" w:hAnsi="Courier New"/>
        </w:rPr>
      </w:pPr>
      <w:r w:rsidRPr="002F0CEF">
        <w:rPr>
          <w:rFonts w:ascii="Courier New" w:hAnsi="Courier New"/>
        </w:rPr>
        <w:t>2.  A nonresident insurance producer license pursuant to subsection A of this section to a person who is licensed in the person's home state to transact limited lines insurance.  The license shall grant the person the same scope of authority granted under the license issued by the person's home state.  For the purposes of this paragraph, limited lines insurance is any authority that is granted by the home state and that restricts the authority of the license to less than the total authority prescribed in the associated major line insurance.</w:t>
      </w:r>
    </w:p>
    <w:p w14:paraId="42CEC643" w14:textId="77777777" w:rsidR="00B43ADB" w:rsidRPr="002F0CEF" w:rsidRDefault="00B43ADB" w:rsidP="00B43ADB">
      <w:pPr>
        <w:pStyle w:val="P06-00"/>
        <w:rPr>
          <w:rFonts w:ascii="Courier New" w:hAnsi="Courier New"/>
        </w:rPr>
      </w:pPr>
      <w:r w:rsidRPr="002F0CEF">
        <w:rPr>
          <w:rFonts w:ascii="Courier New" w:hAnsi="Courier New"/>
        </w:rPr>
        <w:t xml:space="preserve">D.  Except as otherwise provided in this title, a nonresident licensee is subject to this title as though the licensee were licensed as a resident. </w:t>
      </w:r>
      <w:r w:rsidRPr="002F0CEF">
        <w:rPr>
          <w:rFonts w:ascii="Courier New" w:hAnsi="Courier New"/>
          <w:vanish/>
        </w:rPr>
        <w:fldChar w:fldCharType="begin"/>
      </w:r>
      <w:r w:rsidRPr="002F0CEF">
        <w:rPr>
          <w:rFonts w:ascii="Courier New" w:hAnsi="Courier New"/>
          <w:vanish/>
        </w:rPr>
        <w:instrText xml:space="preserve"> COMMENTS END_STATUTE \* MERGEFORMAT </w:instrText>
      </w:r>
      <w:r w:rsidRPr="002F0CEF">
        <w:rPr>
          <w:rFonts w:ascii="Courier New" w:hAnsi="Courier New"/>
          <w:vanish/>
        </w:rPr>
        <w:fldChar w:fldCharType="separate"/>
      </w:r>
      <w:proofErr w:type="spellStart"/>
      <w:r w:rsidRPr="002F0CEF">
        <w:rPr>
          <w:rFonts w:ascii="Courier New" w:hAnsi="Courier New"/>
          <w:vanish/>
        </w:rPr>
        <w:t>END_STATUTE</w:t>
      </w:r>
      <w:proofErr w:type="spellEnd"/>
      <w:r w:rsidRPr="002F0CEF">
        <w:rPr>
          <w:rFonts w:ascii="Courier New" w:hAnsi="Courier New"/>
          <w:vanish/>
        </w:rPr>
        <w:fldChar w:fldCharType="end"/>
      </w:r>
    </w:p>
    <w:p w14:paraId="1198E24B" w14:textId="77777777" w:rsidR="00B43ADB" w:rsidRPr="002F0CEF" w:rsidRDefault="00B43ADB" w:rsidP="00B43ADB">
      <w:pPr>
        <w:rPr>
          <w:rFonts w:ascii="Courier New" w:hAnsi="Courier New"/>
        </w:rPr>
      </w:pPr>
    </w:p>
    <w:sectPr w:rsidR="00B43ADB" w:rsidRPr="002F0CEF" w:rsidSect="00B43ADB">
      <w:type w:val="continuous"/>
      <w:pgSz w:w="12240" w:h="15840"/>
      <w:pgMar w:top="1440" w:right="1440" w:bottom="1440" w:left="187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B4E53" w14:textId="77777777" w:rsidR="002345D1" w:rsidRDefault="002345D1">
      <w:r>
        <w:separator/>
      </w:r>
    </w:p>
  </w:endnote>
  <w:endnote w:type="continuationSeparator" w:id="0">
    <w:p w14:paraId="3DA83D51" w14:textId="77777777" w:rsidR="002345D1" w:rsidRDefault="002345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273F9" w14:textId="77777777" w:rsidR="002345D1" w:rsidRDefault="002345D1">
      <w:r>
        <w:separator/>
      </w:r>
    </w:p>
  </w:footnote>
  <w:footnote w:type="continuationSeparator" w:id="0">
    <w:p w14:paraId="7D43C342" w14:textId="77777777" w:rsidR="002345D1" w:rsidRDefault="002345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672338856">
    <w:abstractNumId w:val="1"/>
  </w:num>
  <w:num w:numId="2" w16cid:durableId="1402633357">
    <w:abstractNumId w:val="1"/>
  </w:num>
  <w:num w:numId="3" w16cid:durableId="1886943908">
    <w:abstractNumId w:val="0"/>
  </w:num>
  <w:num w:numId="4" w16cid:durableId="6746510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ADB"/>
    <w:rsid w:val="001E6A3F"/>
    <w:rsid w:val="001F26DA"/>
    <w:rsid w:val="002345D1"/>
    <w:rsid w:val="002F0CEF"/>
    <w:rsid w:val="00961771"/>
    <w:rsid w:val="00B43ADB"/>
    <w:rsid w:val="00C41C2C"/>
    <w:rsid w:val="00F540AD"/>
    <w:rsid w:val="00FA15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849F7B"/>
  <w15:chartTrackingRefBased/>
  <w15:docId w15:val="{F2DDC166-63E2-45CF-9611-B547CC0BC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 w:type="character" w:customStyle="1" w:styleId="P06-00Char">
    <w:name w:val="P 06-00 Char"/>
    <w:link w:val="P06-00"/>
    <w:rsid w:val="00B43ADB"/>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407</Words>
  <Characters>2095</Characters>
  <Application>Microsoft Office Word</Application>
  <DocSecurity>0</DocSecurity>
  <Lines>40</Lines>
  <Paragraphs>13</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20-287; Nonresident licensing</dc:title>
  <dc:subject>Nonresident licensing</dc:subject>
  <dc:creator>Arizona Legislative Council</dc:creator>
  <cp:keywords/>
  <dc:description>0029.doc - 512R - 2014</dc:description>
  <cp:lastModifiedBy>dbupdate</cp:lastModifiedBy>
  <cp:revision>2</cp:revision>
  <dcterms:created xsi:type="dcterms:W3CDTF">2026-09-09T07:54:00Z</dcterms:created>
  <dcterms:modified xsi:type="dcterms:W3CDTF">2026-09-09T07:54:00Z</dcterms:modified>
</cp:coreProperties>
</file>