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C61E" w14:textId="77777777" w:rsidR="008D7C2A" w:rsidRPr="008D7C2A" w:rsidRDefault="008D7C2A">
      <w:pPr>
        <w:pStyle w:val="SEC06-17"/>
        <w:rPr>
          <w:rFonts w:ascii="Courier New" w:hAnsi="Courier New"/>
        </w:rPr>
      </w:pPr>
      <w:r w:rsidRPr="008D7C2A">
        <w:rPr>
          <w:rFonts w:ascii="Courier New" w:hAnsi="Courier New"/>
          <w:vanish/>
        </w:rPr>
        <w:fldChar w:fldCharType="begin"/>
      </w:r>
      <w:r w:rsidRPr="008D7C2A">
        <w:rPr>
          <w:rFonts w:ascii="Courier New" w:hAnsi="Courier New"/>
          <w:vanish/>
        </w:rPr>
        <w:instrText xml:space="preserve"> COMMENTS START_STATUTE \* MERGEFORMAT </w:instrText>
      </w:r>
      <w:r w:rsidRPr="008D7C2A">
        <w:rPr>
          <w:rFonts w:ascii="Courier New" w:hAnsi="Courier New"/>
          <w:vanish/>
        </w:rPr>
        <w:fldChar w:fldCharType="separate"/>
      </w:r>
      <w:proofErr w:type="spellStart"/>
      <w:r w:rsidRPr="008D7C2A">
        <w:rPr>
          <w:rFonts w:ascii="Courier New" w:hAnsi="Courier New"/>
          <w:vanish/>
        </w:rPr>
        <w:t>START_STATUTE</w:t>
      </w:r>
      <w:r w:rsidRPr="008D7C2A">
        <w:rPr>
          <w:rFonts w:ascii="Courier New" w:hAnsi="Courier New"/>
          <w:vanish/>
        </w:rPr>
        <w:fldChar w:fldCharType="end"/>
      </w:r>
      <w:r w:rsidRPr="008D7C2A">
        <w:rPr>
          <w:rStyle w:val="SNUM"/>
          <w:rFonts w:ascii="Courier New" w:hAnsi="Courier New"/>
        </w:rPr>
        <w:t>20</w:t>
      </w:r>
      <w:proofErr w:type="spellEnd"/>
      <w:r w:rsidRPr="008D7C2A">
        <w:rPr>
          <w:rStyle w:val="SNUM"/>
          <w:rFonts w:ascii="Courier New" w:hAnsi="Courier New"/>
        </w:rPr>
        <w:t>-115</w:t>
      </w:r>
      <w:r w:rsidRPr="008D7C2A">
        <w:rPr>
          <w:rFonts w:ascii="Courier New" w:hAnsi="Courier New"/>
        </w:rPr>
        <w:t>.  </w:t>
      </w:r>
      <w:r w:rsidRPr="008D7C2A">
        <w:rPr>
          <w:rStyle w:val="SECHEAD"/>
          <w:rFonts w:ascii="Courier New" w:hAnsi="Courier New"/>
        </w:rPr>
        <w:t>Department jurisdiction over certain health care providers; exception; examination; disclosure</w:t>
      </w:r>
    </w:p>
    <w:p w14:paraId="20B51BE1" w14:textId="77777777" w:rsidR="008D7C2A" w:rsidRPr="008D7C2A" w:rsidRDefault="008D7C2A">
      <w:pPr>
        <w:pStyle w:val="P06-00"/>
        <w:rPr>
          <w:rFonts w:ascii="Courier New" w:hAnsi="Courier New"/>
        </w:rPr>
      </w:pPr>
      <w:r w:rsidRPr="008D7C2A">
        <w:rPr>
          <w:rFonts w:ascii="Courier New" w:hAnsi="Courier New"/>
        </w:rPr>
        <w:t>A.  Any person or other entity, including a provider sponsored organization that operates under the Medicare</w:t>
      </w:r>
      <w:r w:rsidRPr="008D7C2A">
        <w:rPr>
          <w:rFonts w:ascii="Courier New" w:hAnsi="Courier New"/>
        </w:rPr>
        <w:noBreakHyphen/>
        <w:t>plus</w:t>
      </w:r>
      <w:r w:rsidRPr="008D7C2A">
        <w:rPr>
          <w:rFonts w:ascii="Courier New" w:hAnsi="Courier New"/>
        </w:rPr>
        <w:noBreakHyphen/>
        <w:t>choice program established under the balanced budget act of 1997 (42 United States Code sections 1395w</w:t>
      </w:r>
      <w:r w:rsidRPr="008D7C2A">
        <w:rPr>
          <w:rFonts w:ascii="Courier New" w:hAnsi="Courier New"/>
        </w:rPr>
        <w:noBreakHyphen/>
        <w:t>21 through 1395w</w:t>
      </w:r>
      <w:r w:rsidRPr="008D7C2A">
        <w:rPr>
          <w:rFonts w:ascii="Courier New" w:hAnsi="Courier New"/>
        </w:rPr>
        <w:noBreakHyphen/>
        <w:t xml:space="preserve">28 and title </w:t>
      </w:r>
      <w:proofErr w:type="spellStart"/>
      <w:r w:rsidRPr="008D7C2A">
        <w:rPr>
          <w:rFonts w:ascii="Courier New" w:hAnsi="Courier New"/>
        </w:rPr>
        <w:t>XVIII</w:t>
      </w:r>
      <w:proofErr w:type="spellEnd"/>
      <w:r w:rsidRPr="008D7C2A">
        <w:rPr>
          <w:rFonts w:ascii="Courier New" w:hAnsi="Courier New"/>
        </w:rPr>
        <w:t xml:space="preserve">, part C of the social security act, sections 1851 through 1859), that provides coverage in this state for medical, surgical, chiropractic,  naturopathic medicine, occupational therapy, physical therapy, speech pathology, </w:t>
      </w:r>
      <w:proofErr w:type="spellStart"/>
      <w:r w:rsidRPr="008D7C2A">
        <w:rPr>
          <w:rFonts w:ascii="Courier New" w:hAnsi="Courier New"/>
        </w:rPr>
        <w:t>audiology</w:t>
      </w:r>
      <w:proofErr w:type="spellEnd"/>
      <w:r w:rsidRPr="008D7C2A">
        <w:rPr>
          <w:rFonts w:ascii="Courier New" w:hAnsi="Courier New"/>
        </w:rPr>
        <w:t xml:space="preserve">, professional mental health, dental, hospital or </w:t>
      </w:r>
      <w:proofErr w:type="spellStart"/>
      <w:r w:rsidRPr="008D7C2A">
        <w:rPr>
          <w:rFonts w:ascii="Courier New" w:hAnsi="Courier New"/>
        </w:rPr>
        <w:t>optometric</w:t>
      </w:r>
      <w:proofErr w:type="spellEnd"/>
      <w:r w:rsidRPr="008D7C2A">
        <w:rPr>
          <w:rFonts w:ascii="Courier New" w:hAnsi="Courier New"/>
        </w:rPr>
        <w:t xml:space="preserve"> expenses, whether the coverage is by direct payment, reimbursement or otherw</w:t>
      </w:r>
      <w:r w:rsidRPr="008D7C2A">
        <w:rPr>
          <w:rFonts w:ascii="Courier New" w:hAnsi="Courier New"/>
        </w:rPr>
        <w:t>ise, is presumed to be subject to the jurisdiction of the department unless the person or other entity shows that while providing coverage it is subject to the jurisdiction of another agency of this state, any political subdivision of this or any other state or the federal government.</w:t>
      </w:r>
    </w:p>
    <w:p w14:paraId="5EFB5C4E" w14:textId="77777777" w:rsidR="008D7C2A" w:rsidRPr="008D7C2A" w:rsidRDefault="008D7C2A">
      <w:pPr>
        <w:pStyle w:val="P06-00"/>
        <w:rPr>
          <w:rFonts w:ascii="Courier New" w:hAnsi="Courier New"/>
        </w:rPr>
      </w:pPr>
      <w:r w:rsidRPr="008D7C2A">
        <w:rPr>
          <w:rFonts w:ascii="Courier New" w:hAnsi="Courier New"/>
        </w:rPr>
        <w:t>B.  A person or entity that provides coverage for services identified in subsection A may show that it is subject to the jurisdiction of another agency of this state, any political subdivision of this or any other state or the</w:t>
      </w:r>
      <w:r w:rsidRPr="008D7C2A">
        <w:rPr>
          <w:rFonts w:ascii="Courier New" w:hAnsi="Courier New"/>
        </w:rPr>
        <w:t xml:space="preserve"> federal government by providing to the director the appropriate certificate, license or other document that is issued by the other governmental agency and that permits or qualifies it to provide those services.</w:t>
      </w:r>
    </w:p>
    <w:p w14:paraId="6C1106CF" w14:textId="77777777" w:rsidR="008D7C2A" w:rsidRPr="008D7C2A" w:rsidRDefault="008D7C2A">
      <w:pPr>
        <w:pStyle w:val="P06-00"/>
        <w:rPr>
          <w:rFonts w:ascii="Courier New" w:hAnsi="Courier New"/>
        </w:rPr>
      </w:pPr>
      <w:r w:rsidRPr="008D7C2A">
        <w:rPr>
          <w:rFonts w:ascii="Courier New" w:hAnsi="Courier New"/>
        </w:rPr>
        <w:t>C.  Any person or entity that provides coverage in this state for services described in subsection A and is unable to show it is subject to the jurisdiction of another agency of this state, any political subdivision of this or any other state or the federal government:</w:t>
      </w:r>
    </w:p>
    <w:p w14:paraId="643F114F" w14:textId="77777777" w:rsidR="008D7C2A" w:rsidRPr="008D7C2A" w:rsidRDefault="008D7C2A">
      <w:pPr>
        <w:pStyle w:val="P06-00"/>
        <w:rPr>
          <w:rFonts w:ascii="Courier New" w:hAnsi="Courier New"/>
        </w:rPr>
      </w:pPr>
      <w:r w:rsidRPr="008D7C2A">
        <w:rPr>
          <w:rFonts w:ascii="Courier New" w:hAnsi="Courier New"/>
        </w:rPr>
        <w:t>1.  Shall submit to an examination by the director to determine the organization and solvency of the person or the entity and to determine whether or not the person or entity is in compliance with the applicable provisions of this title.</w:t>
      </w:r>
    </w:p>
    <w:p w14:paraId="6287E2EE" w14:textId="77777777" w:rsidR="008D7C2A" w:rsidRPr="008D7C2A" w:rsidRDefault="008D7C2A">
      <w:pPr>
        <w:pStyle w:val="P06-00"/>
        <w:rPr>
          <w:rFonts w:ascii="Courier New" w:hAnsi="Courier New"/>
        </w:rPr>
      </w:pPr>
      <w:r w:rsidRPr="008D7C2A">
        <w:rPr>
          <w:rFonts w:ascii="Courier New" w:hAnsi="Courier New"/>
        </w:rPr>
        <w:t>2.  Is subject to all appropriate provisions of this title regarding the conduct of its business.</w:t>
      </w:r>
    </w:p>
    <w:p w14:paraId="1219BF7F" w14:textId="77777777" w:rsidR="008D7C2A" w:rsidRPr="008D7C2A" w:rsidRDefault="008D7C2A">
      <w:pPr>
        <w:pStyle w:val="P06-00"/>
        <w:rPr>
          <w:rFonts w:ascii="Courier New" w:hAnsi="Courier New"/>
        </w:rPr>
      </w:pPr>
      <w:r w:rsidRPr="008D7C2A">
        <w:rPr>
          <w:rFonts w:ascii="Courier New" w:hAnsi="Courier New"/>
        </w:rPr>
        <w:t>D.  Any production agency or administrator which advertises, sells, transacts or administers coverage in this state for services described in subsection A which is provided by any person or entity described in subsection C, if that coverage is not fully insured or otherwise fully covered by an admitted life or disability insurer, nonprofit hospital service plan or nonprofit health care plan, shall advise any purchaser, prospective purchaser or covered person of the lack of insurance or other coverage.</w:t>
      </w:r>
    </w:p>
    <w:p w14:paraId="00D4285B" w14:textId="77777777" w:rsidR="008D7C2A" w:rsidRPr="008D7C2A" w:rsidRDefault="008D7C2A">
      <w:pPr>
        <w:pStyle w:val="P06-00"/>
        <w:rPr>
          <w:rFonts w:ascii="Courier New" w:hAnsi="Courier New"/>
        </w:rPr>
      </w:pPr>
      <w:r w:rsidRPr="008D7C2A">
        <w:rPr>
          <w:rFonts w:ascii="Courier New" w:hAnsi="Courier New"/>
        </w:rPr>
        <w:t>E.  Any administrator which advertises or administers coverage in this state for services described in subsection A which is provided by any person or entity described in subsection C shall advise any production agency of the elements of the coverage including the amount of stop</w:t>
      </w:r>
      <w:r w:rsidRPr="008D7C2A">
        <w:rPr>
          <w:rFonts w:ascii="Courier New" w:hAnsi="Courier New"/>
        </w:rPr>
        <w:noBreakHyphen/>
        <w:t>loss insurance in effect.</w:t>
      </w:r>
    </w:p>
    <w:p w14:paraId="661CEDE5" w14:textId="77777777" w:rsidR="008D7C2A" w:rsidRPr="008D7C2A" w:rsidRDefault="008D7C2A">
      <w:pPr>
        <w:pStyle w:val="P06-00"/>
        <w:rPr>
          <w:rFonts w:ascii="Courier New" w:hAnsi="Courier New"/>
        </w:rPr>
      </w:pPr>
      <w:r w:rsidRPr="008D7C2A">
        <w:rPr>
          <w:rFonts w:ascii="Courier New" w:hAnsi="Courier New"/>
        </w:rPr>
        <w:t>F.  This section does not apply to or prohibit a self</w:t>
      </w:r>
      <w:r w:rsidRPr="008D7C2A">
        <w:rPr>
          <w:rFonts w:ascii="Courier New" w:hAnsi="Courier New"/>
        </w:rPr>
        <w:noBreakHyphen/>
        <w:t>insured program operated by a single employer for the benefit of its employees or the employees of a wholly</w:t>
      </w:r>
      <w:r w:rsidRPr="008D7C2A">
        <w:rPr>
          <w:rFonts w:ascii="Courier New" w:hAnsi="Courier New"/>
        </w:rPr>
        <w:noBreakHyphen/>
        <w:t xml:space="preserve">owned subsidiary. </w:t>
      </w:r>
      <w:r w:rsidRPr="008D7C2A">
        <w:rPr>
          <w:rFonts w:ascii="Courier New" w:hAnsi="Courier New"/>
          <w:vanish/>
        </w:rPr>
        <w:fldChar w:fldCharType="begin"/>
      </w:r>
      <w:r w:rsidRPr="008D7C2A">
        <w:rPr>
          <w:rFonts w:ascii="Courier New" w:hAnsi="Courier New"/>
          <w:vanish/>
        </w:rPr>
        <w:instrText xml:space="preserve"> COMMENTS END_STATUTE \* MERGEFORMAT </w:instrText>
      </w:r>
      <w:r w:rsidRPr="008D7C2A">
        <w:rPr>
          <w:rFonts w:ascii="Courier New" w:hAnsi="Courier New"/>
          <w:vanish/>
        </w:rPr>
        <w:fldChar w:fldCharType="separate"/>
      </w:r>
      <w:r w:rsidRPr="008D7C2A">
        <w:rPr>
          <w:rFonts w:ascii="Courier New" w:hAnsi="Courier New"/>
          <w:vanish/>
        </w:rPr>
        <w:t>END_STATUTE</w:t>
      </w:r>
      <w:r w:rsidRPr="008D7C2A">
        <w:rPr>
          <w:rFonts w:ascii="Courier New" w:hAnsi="Courier New"/>
          <w:vanish/>
        </w:rPr>
        <w:fldChar w:fldCharType="end"/>
      </w:r>
    </w:p>
    <w:sectPr w:rsidR="00000000" w:rsidRPr="008D7C2A">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8293" w14:textId="77777777" w:rsidR="008D7C2A" w:rsidRDefault="008D7C2A">
      <w:r>
        <w:separator/>
      </w:r>
    </w:p>
  </w:endnote>
  <w:endnote w:type="continuationSeparator" w:id="0">
    <w:p w14:paraId="3FC702EF" w14:textId="77777777" w:rsidR="008D7C2A" w:rsidRDefault="008D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44ED" w14:textId="77777777" w:rsidR="008D7C2A" w:rsidRDefault="008D7C2A">
      <w:r>
        <w:separator/>
      </w:r>
    </w:p>
  </w:footnote>
  <w:footnote w:type="continuationSeparator" w:id="0">
    <w:p w14:paraId="5F57A221" w14:textId="77777777" w:rsidR="008D7C2A" w:rsidRDefault="008D7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35550625">
    <w:abstractNumId w:val="1"/>
  </w:num>
  <w:num w:numId="2" w16cid:durableId="1578317638">
    <w:abstractNumId w:val="1"/>
  </w:num>
  <w:num w:numId="3" w16cid:durableId="886725567">
    <w:abstractNumId w:val="0"/>
  </w:num>
  <w:num w:numId="4" w16cid:durableId="208969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2A"/>
    <w:rsid w:val="008D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860EE"/>
  <w15:chartTrackingRefBased/>
  <w15:docId w15:val="{146F451B-8CF8-44C7-A2DF-4735B346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492</Words>
  <Characters>2662</Characters>
  <Application>Microsoft Office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20-115; Department jurisdiction over certain health care providers; exception; examination; disclosure</dc:title>
  <dc:subject>Department jurisdiction over certain health care providers; exception; examination; disclosure</dc:subject>
  <dc:creator>Arizona Legislative Council</dc:creator>
  <cp:keywords/>
  <dc:description>END_STATUTE</dc:description>
  <cp:lastModifiedBy>dbupdate</cp:lastModifiedBy>
  <cp:revision>2</cp:revision>
  <cp:lastPrinted>2004-07-23T14:36:00Z</cp:lastPrinted>
  <dcterms:created xsi:type="dcterms:W3CDTF">2025-09-20T08:12:00Z</dcterms:created>
  <dcterms:modified xsi:type="dcterms:W3CDTF">2025-09-20T08:12:00Z</dcterms:modified>
</cp:coreProperties>
</file>