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C2B5" w14:textId="3291E110" w:rsidR="000A4EA5" w:rsidRPr="007105FB" w:rsidRDefault="000A4EA5" w:rsidP="000A4EA5">
      <w:pPr>
        <w:pStyle w:val="SEC06-17"/>
        <w:rPr>
          <w:rFonts w:ascii="Courier New" w:hAnsi="Courier New" w:cs="Courier New"/>
        </w:rPr>
      </w:pPr>
      <w:r w:rsidRPr="007105FB">
        <w:rPr>
          <w:rFonts w:ascii="Courier New" w:hAnsi="Courier New" w:cs="Courier New"/>
        </w:rPr>
        <w:fldChar w:fldCharType="begin"/>
      </w:r>
      <w:r w:rsidRPr="007105FB">
        <w:rPr>
          <w:rFonts w:ascii="Courier New" w:hAnsi="Courier New" w:cs="Courier New"/>
        </w:rPr>
        <w:instrText xml:space="preserve"> COMMENTS START_STATUTE \* MERGEFORMAT </w:instrText>
      </w:r>
      <w:r w:rsidRPr="007105FB">
        <w:rPr>
          <w:rFonts w:ascii="Courier New" w:hAnsi="Courier New" w:cs="Courier New"/>
        </w:rPr>
        <w:fldChar w:fldCharType="separate"/>
      </w:r>
      <w:r w:rsidRPr="007105FB">
        <w:rPr>
          <w:rFonts w:ascii="Courier New" w:hAnsi="Courier New" w:cs="Courier New"/>
          <w:vanish/>
        </w:rPr>
        <w:t>START_STATUTE</w:t>
      </w:r>
      <w:r w:rsidRPr="007105FB">
        <w:rPr>
          <w:rFonts w:ascii="Courier New" w:hAnsi="Courier New" w:cs="Courier New"/>
        </w:rPr>
        <w:fldChar w:fldCharType="end"/>
      </w:r>
      <w:r w:rsidRPr="007105FB">
        <w:rPr>
          <w:rStyle w:val="SNUM"/>
          <w:rFonts w:ascii="Courier New" w:hAnsi="Courier New" w:cs="Courier New"/>
        </w:rPr>
        <w:t>17-332</w:t>
      </w:r>
      <w:r w:rsidRPr="007105FB">
        <w:rPr>
          <w:rFonts w:ascii="Courier New" w:hAnsi="Courier New" w:cs="Courier New"/>
        </w:rPr>
        <w:t>.  </w:t>
      </w:r>
      <w:r w:rsidRPr="007105FB">
        <w:rPr>
          <w:rStyle w:val="SECHEAD"/>
          <w:rFonts w:ascii="Courier New" w:hAnsi="Courier New" w:cs="Courier New"/>
        </w:rPr>
        <w:t>Form and content of license; duplicate licenses; transfer of license prohibited; exceptions; refunds; period of validity; definitions</w:t>
      </w:r>
    </w:p>
    <w:p w14:paraId="55667670" w14:textId="77777777" w:rsidR="000A4EA5" w:rsidRPr="007105FB" w:rsidRDefault="000A4EA5" w:rsidP="000A4EA5">
      <w:pPr>
        <w:pStyle w:val="P06-00"/>
        <w:rPr>
          <w:rFonts w:ascii="Courier New" w:hAnsi="Courier New" w:cs="Courier New"/>
        </w:rPr>
      </w:pPr>
      <w:r w:rsidRPr="007105FB">
        <w:rPr>
          <w:rFonts w:ascii="Courier New" w:hAnsi="Courier New" w:cs="Courier New"/>
        </w:rPr>
        <w:t>A.  Licenses and license materials shall be prepared by the department and may be furnished and charged to dealers that are authorized to issue licenses.  Each license shall be issued in the name of the department and signed in a manner provided by rule adopted by the commission.  With each license authorizing the taking of big game, the department shall provide such tags as the commission may prescribe, which the licensee shall attach to the big game animal in the manner prescribed by the commission.  The commission may limit the number or use of licenses that are issued to nonresidents or permits that are issued to nonresidents and that are not issued in a random drawing.  The commission shall limit the number of big game permits issued to nonresidents in a random drawing to ten percent or fewer of the total hunt permits, but in extraordinary circumstances, at a public meeting the commission may increase the number of permits issued to nonresidents in a random drawing if, on separate roll call votes, the members of the commission unanimously:</w:t>
      </w:r>
    </w:p>
    <w:p w14:paraId="56DA9AFA" w14:textId="77777777" w:rsidR="000A4EA5" w:rsidRPr="007105FB" w:rsidRDefault="000A4EA5" w:rsidP="000A4EA5">
      <w:pPr>
        <w:pStyle w:val="P06-00"/>
        <w:rPr>
          <w:rFonts w:ascii="Courier New" w:hAnsi="Courier New" w:cs="Courier New"/>
        </w:rPr>
      </w:pPr>
      <w:r w:rsidRPr="007105FB">
        <w:rPr>
          <w:rFonts w:ascii="Courier New" w:hAnsi="Courier New" w:cs="Courier New"/>
        </w:rPr>
        <w:t>1.  Support the finding of a specifically described extraordinary circumstance.</w:t>
      </w:r>
    </w:p>
    <w:p w14:paraId="1B783F11" w14:textId="77777777" w:rsidR="000A4EA5" w:rsidRPr="007105FB" w:rsidRDefault="000A4EA5" w:rsidP="000A4EA5">
      <w:pPr>
        <w:pStyle w:val="P06-00"/>
        <w:rPr>
          <w:rFonts w:ascii="Courier New" w:hAnsi="Courier New" w:cs="Courier New"/>
        </w:rPr>
      </w:pPr>
      <w:r w:rsidRPr="007105FB">
        <w:rPr>
          <w:rFonts w:ascii="Courier New" w:hAnsi="Courier New" w:cs="Courier New"/>
        </w:rPr>
        <w:t>2.  Adopt the increased number of nonresident permits for the hunt.</w:t>
      </w:r>
    </w:p>
    <w:p w14:paraId="6F182545" w14:textId="77777777" w:rsidR="000A4EA5" w:rsidRPr="007105FB" w:rsidRDefault="000A4EA5" w:rsidP="000A4EA5">
      <w:pPr>
        <w:pStyle w:val="P06-00"/>
        <w:rPr>
          <w:rFonts w:ascii="Courier New" w:hAnsi="Courier New" w:cs="Courier New"/>
        </w:rPr>
      </w:pPr>
      <w:r w:rsidRPr="007105FB">
        <w:rPr>
          <w:rFonts w:ascii="Courier New" w:hAnsi="Courier New" w:cs="Courier New"/>
        </w:rPr>
        <w:t>B.  The commission shall issue with each license a shipping permit entitling the holder of the license to a shipment of game or fish as provided by article 4 of this chapter.</w:t>
      </w:r>
    </w:p>
    <w:p w14:paraId="0C5ACDD1" w14:textId="77777777" w:rsidR="000A4EA5" w:rsidRPr="007105FB" w:rsidRDefault="000A4EA5" w:rsidP="000A4EA5">
      <w:pPr>
        <w:pStyle w:val="P06-00"/>
        <w:rPr>
          <w:rFonts w:ascii="Courier New" w:hAnsi="Courier New" w:cs="Courier New"/>
        </w:rPr>
      </w:pPr>
      <w:r w:rsidRPr="007105FB">
        <w:rPr>
          <w:rFonts w:ascii="Courier New" w:hAnsi="Courier New" w:cs="Courier New"/>
        </w:rPr>
        <w:t>C.  It is unlawful, except as provided by the commission, for any person to apply for or obtain in any one license year more than one original license permitting the taking of big game.  A duplicate license or tag may be issued by the department or by a license dealer if the person requesting such a license or tag furnishes the information deemed necessary by the commission.</w:t>
      </w:r>
    </w:p>
    <w:p w14:paraId="1296873F" w14:textId="77777777" w:rsidR="000A4EA5" w:rsidRPr="007105FB" w:rsidRDefault="000A4EA5" w:rsidP="000A4EA5">
      <w:pPr>
        <w:pStyle w:val="P06-00"/>
        <w:rPr>
          <w:rFonts w:ascii="Courier New" w:hAnsi="Courier New" w:cs="Courier New"/>
        </w:rPr>
      </w:pPr>
      <w:r w:rsidRPr="007105FB">
        <w:rPr>
          <w:rFonts w:ascii="Courier New" w:hAnsi="Courier New" w:cs="Courier New"/>
        </w:rPr>
        <w:t>D.  A license or permit is not transferable and may not be used by anyone except the person to whom the license or permit was issued, except that:</w:t>
      </w:r>
    </w:p>
    <w:p w14:paraId="33CF37D5" w14:textId="77777777" w:rsidR="000A4EA5" w:rsidRPr="007105FB" w:rsidRDefault="000A4EA5" w:rsidP="000A4EA5">
      <w:pPr>
        <w:pStyle w:val="P06-00"/>
        <w:rPr>
          <w:rFonts w:ascii="Courier New" w:hAnsi="Courier New" w:cs="Courier New"/>
        </w:rPr>
      </w:pPr>
      <w:r w:rsidRPr="007105FB">
        <w:rPr>
          <w:rFonts w:ascii="Courier New" w:hAnsi="Courier New" w:cs="Courier New"/>
        </w:rPr>
        <w:t>1.  The commission may prescribe the manner and conditions of transferring and using permits and tags under this paragraph, including an application process for a qualified organization, to allow a person to transfer the person's big game permit or tag to a qualified organization for use by:</w:t>
      </w:r>
    </w:p>
    <w:p w14:paraId="562355BA" w14:textId="77777777" w:rsidR="00C14DFF" w:rsidRPr="007105FB" w:rsidRDefault="000A4EA5" w:rsidP="000A4EA5">
      <w:pPr>
        <w:pStyle w:val="P06-00"/>
        <w:rPr>
          <w:rFonts w:ascii="Courier New" w:hAnsi="Courier New" w:cs="Courier New"/>
        </w:rPr>
      </w:pPr>
      <w:r w:rsidRPr="007105FB">
        <w:rPr>
          <w:rFonts w:ascii="Courier New" w:hAnsi="Courier New" w:cs="Courier New"/>
        </w:rPr>
        <w:t>(a)  A minor child who has a life-threatening medical condition or a permanent physical disability.  </w:t>
      </w:r>
    </w:p>
    <w:p w14:paraId="4DF0238A" w14:textId="249CB742" w:rsidR="000A4EA5" w:rsidRPr="007105FB" w:rsidRDefault="00C14DFF" w:rsidP="000A4EA5">
      <w:pPr>
        <w:pStyle w:val="P06-00"/>
        <w:rPr>
          <w:rFonts w:ascii="Courier New" w:hAnsi="Courier New" w:cs="Courier New"/>
        </w:rPr>
      </w:pPr>
      <w:r w:rsidRPr="007105FB">
        <w:rPr>
          <w:rFonts w:ascii="Courier New" w:hAnsi="Courier New" w:cs="Courier New"/>
        </w:rPr>
        <w:t>(</w:t>
      </w:r>
      <w:r w:rsidR="000A4EA5" w:rsidRPr="007105FB">
        <w:rPr>
          <w:rFonts w:ascii="Courier New" w:hAnsi="Courier New" w:cs="Courier New"/>
        </w:rPr>
        <w:t xml:space="preserve">b)  A minor child whose parent was killed in action while serving in the armed forces of the United States. </w:t>
      </w:r>
    </w:p>
    <w:p w14:paraId="10903755" w14:textId="77777777" w:rsidR="000A4EA5" w:rsidRPr="007105FB" w:rsidRDefault="000A4EA5" w:rsidP="000A4EA5">
      <w:pPr>
        <w:pStyle w:val="P06-00"/>
        <w:rPr>
          <w:rFonts w:ascii="Courier New" w:hAnsi="Courier New" w:cs="Courier New"/>
        </w:rPr>
      </w:pPr>
      <w:r w:rsidRPr="007105FB">
        <w:rPr>
          <w:rFonts w:ascii="Courier New" w:hAnsi="Courier New" w:cs="Courier New"/>
        </w:rPr>
        <w:t xml:space="preserve">(c)  A minor child whose parent was killed in the course and scope of employment as a peace officer. </w:t>
      </w:r>
    </w:p>
    <w:p w14:paraId="07A77553" w14:textId="77777777" w:rsidR="000A4EA5" w:rsidRPr="007105FB" w:rsidRDefault="000A4EA5" w:rsidP="000A4EA5">
      <w:pPr>
        <w:pStyle w:val="P06-00"/>
        <w:rPr>
          <w:rFonts w:ascii="Courier New" w:hAnsi="Courier New" w:cs="Courier New"/>
        </w:rPr>
      </w:pPr>
      <w:r w:rsidRPr="007105FB">
        <w:rPr>
          <w:rFonts w:ascii="Courier New" w:hAnsi="Courier New" w:cs="Courier New"/>
        </w:rPr>
        <w:t xml:space="preserve">(d)  A minor child whose parent was killed in the course and scope of employment as a professional firefighter who is a member of a state, federal, tribal, city, town, county, district or private fire department. </w:t>
      </w:r>
    </w:p>
    <w:p w14:paraId="4C058E38" w14:textId="77777777" w:rsidR="00C14DFF" w:rsidRPr="007105FB" w:rsidRDefault="000A4EA5" w:rsidP="000A4EA5">
      <w:pPr>
        <w:pStyle w:val="P06-00"/>
        <w:rPr>
          <w:rFonts w:ascii="Courier New" w:hAnsi="Courier New" w:cs="Courier New"/>
        </w:rPr>
      </w:pPr>
      <w:r w:rsidRPr="007105FB">
        <w:rPr>
          <w:rFonts w:ascii="Courier New" w:hAnsi="Courier New" w:cs="Courier New"/>
        </w:rPr>
        <w:t>(e)  A veteran of the armed forces of the United States who has a service</w:t>
      </w:r>
      <w:r w:rsidRPr="007105FB">
        <w:rPr>
          <w:rFonts w:ascii="Courier New" w:hAnsi="Courier New" w:cs="Courier New"/>
        </w:rPr>
        <w:noBreakHyphen/>
        <w:t xml:space="preserve">connected disability.  </w:t>
      </w:r>
    </w:p>
    <w:p w14:paraId="4EA47511" w14:textId="7B5567F6" w:rsidR="000A4EA5" w:rsidRPr="007105FB" w:rsidRDefault="00C14DFF" w:rsidP="000A4EA5">
      <w:pPr>
        <w:pStyle w:val="P06-00"/>
        <w:rPr>
          <w:rFonts w:ascii="Courier New" w:hAnsi="Courier New" w:cs="Courier New"/>
        </w:rPr>
      </w:pPr>
      <w:r w:rsidRPr="007105FB">
        <w:rPr>
          <w:rFonts w:ascii="Courier New" w:hAnsi="Courier New" w:cs="Courier New"/>
        </w:rPr>
        <w:t>2.  </w:t>
      </w:r>
      <w:r w:rsidR="000A4EA5" w:rsidRPr="007105FB">
        <w:rPr>
          <w:rFonts w:ascii="Courier New" w:hAnsi="Courier New" w:cs="Courier New"/>
        </w:rPr>
        <w:t>A parent, grandparent or legal guardian may allow the parent's, grandparent's or guardian's minor child or minor grandchild to use the parent's, grandparent's or guardian's big game permit or tag to take big game pursuant to the following requirements:</w:t>
      </w:r>
    </w:p>
    <w:p w14:paraId="162BEECF" w14:textId="77777777" w:rsidR="000A4EA5" w:rsidRPr="007105FB" w:rsidRDefault="000A4EA5" w:rsidP="000A4EA5">
      <w:pPr>
        <w:pStyle w:val="P06-00"/>
        <w:rPr>
          <w:rFonts w:ascii="Courier New" w:hAnsi="Courier New" w:cs="Courier New"/>
        </w:rPr>
      </w:pPr>
      <w:r w:rsidRPr="007105FB">
        <w:rPr>
          <w:rFonts w:ascii="Courier New" w:hAnsi="Courier New" w:cs="Courier New"/>
        </w:rPr>
        <w:t>(a)  The parent, grandparent or guardian must transfer the permit or tag to the minor child in a manner prescribed by the commission.</w:t>
      </w:r>
    </w:p>
    <w:p w14:paraId="200710B3" w14:textId="77777777" w:rsidR="00C14DFF" w:rsidRPr="007105FB" w:rsidRDefault="000A4EA5" w:rsidP="000A4EA5">
      <w:pPr>
        <w:pStyle w:val="P06-00"/>
        <w:rPr>
          <w:rFonts w:ascii="Courier New" w:hAnsi="Courier New" w:cs="Courier New"/>
        </w:rPr>
      </w:pPr>
      <w:r w:rsidRPr="007105FB">
        <w:rPr>
          <w:rFonts w:ascii="Courier New" w:hAnsi="Courier New" w:cs="Courier New"/>
        </w:rPr>
        <w:t xml:space="preserve">(b)  The minor child must possess a valid hunting license. </w:t>
      </w:r>
    </w:p>
    <w:p w14:paraId="6471E7A4" w14:textId="4A1874D9" w:rsidR="000A4EA5" w:rsidRPr="007105FB" w:rsidRDefault="00C14DFF" w:rsidP="000A4EA5">
      <w:pPr>
        <w:pStyle w:val="P06-00"/>
        <w:rPr>
          <w:rFonts w:ascii="Courier New" w:hAnsi="Courier New" w:cs="Courier New"/>
        </w:rPr>
      </w:pPr>
      <w:r w:rsidRPr="007105FB">
        <w:rPr>
          <w:rFonts w:ascii="Courier New" w:hAnsi="Courier New" w:cs="Courier New"/>
        </w:rPr>
        <w:t>(</w:t>
      </w:r>
      <w:r w:rsidR="000A4EA5" w:rsidRPr="007105FB">
        <w:rPr>
          <w:rFonts w:ascii="Courier New" w:hAnsi="Courier New" w:cs="Courier New"/>
        </w:rPr>
        <w:t>c)  Any big game that is taken counts toward the minor child's bag limit.</w:t>
      </w:r>
    </w:p>
    <w:p w14:paraId="00D073C5" w14:textId="0A4B90B0" w:rsidR="000A4EA5" w:rsidRPr="007105FB" w:rsidRDefault="000A4EA5" w:rsidP="000A4EA5">
      <w:pPr>
        <w:pStyle w:val="P06-00"/>
        <w:rPr>
          <w:rFonts w:ascii="Courier New" w:hAnsi="Courier New" w:cs="Courier New"/>
        </w:rPr>
      </w:pPr>
      <w:r w:rsidRPr="007105FB">
        <w:rPr>
          <w:rFonts w:ascii="Courier New" w:hAnsi="Courier New" w:cs="Courier New"/>
        </w:rPr>
        <w:t xml:space="preserve">E.  A minor child who uses a big game permit or tag pursuant to subsection D of this </w:t>
      </w:r>
      <w:r w:rsidR="001C7C9C" w:rsidRPr="007105FB">
        <w:rPr>
          <w:rFonts w:ascii="Courier New" w:hAnsi="Courier New" w:cs="Courier New"/>
        </w:rPr>
        <w:t xml:space="preserve">section and </w:t>
      </w:r>
      <w:r w:rsidRPr="007105FB">
        <w:rPr>
          <w:rFonts w:ascii="Courier New" w:hAnsi="Courier New" w:cs="Courier New"/>
        </w:rPr>
        <w:t>is under fourteen years of age must satisfactorily complete the Arizona hunter education course or another comparable hunter education course that is approved by the director.</w:t>
      </w:r>
    </w:p>
    <w:p w14:paraId="57F60356" w14:textId="163FEE9A" w:rsidR="000A4EA5" w:rsidRPr="007105FB" w:rsidRDefault="000A4EA5" w:rsidP="000A4EA5">
      <w:pPr>
        <w:pStyle w:val="P06-00"/>
        <w:rPr>
          <w:rFonts w:ascii="Courier New" w:hAnsi="Courier New" w:cs="Courier New"/>
        </w:rPr>
      </w:pPr>
      <w:r w:rsidRPr="007105FB">
        <w:rPr>
          <w:rFonts w:ascii="Courier New" w:hAnsi="Courier New" w:cs="Courier New"/>
        </w:rPr>
        <w:t xml:space="preserve">F.  Refunds may not be made for the purchase of a license or permit, except that the commission may prescribe a manner of refunding the cost of a big game permit or tag to the following individuals: </w:t>
      </w:r>
    </w:p>
    <w:p w14:paraId="13EAF1FB" w14:textId="77777777" w:rsidR="000A4EA5" w:rsidRPr="007105FB" w:rsidRDefault="000A4EA5" w:rsidP="000A4EA5">
      <w:pPr>
        <w:pStyle w:val="P06-00"/>
        <w:rPr>
          <w:rFonts w:ascii="Courier New" w:hAnsi="Courier New" w:cs="Courier New"/>
        </w:rPr>
      </w:pPr>
      <w:r w:rsidRPr="007105FB">
        <w:rPr>
          <w:rFonts w:ascii="Courier New" w:hAnsi="Courier New" w:cs="Courier New"/>
        </w:rPr>
        <w:t>1.  An active duty member of the armed forces of the United States who is ordered to leave this state during the time period in which the big game permit or tag is valid for the taking of wildlife.</w:t>
      </w:r>
    </w:p>
    <w:p w14:paraId="3751F32A" w14:textId="77777777" w:rsidR="000A4EA5" w:rsidRPr="007105FB" w:rsidRDefault="000A4EA5" w:rsidP="000A4EA5">
      <w:pPr>
        <w:pStyle w:val="P06-00"/>
        <w:rPr>
          <w:rFonts w:ascii="Courier New" w:hAnsi="Courier New" w:cs="Courier New"/>
        </w:rPr>
      </w:pPr>
      <w:r w:rsidRPr="007105FB">
        <w:rPr>
          <w:rFonts w:ascii="Courier New" w:hAnsi="Courier New" w:cs="Courier New"/>
        </w:rPr>
        <w:t>2.  A peace officer who is assigned to special duty during the time period in which the big game permit or tag is valid for the taking of wildlife.</w:t>
      </w:r>
    </w:p>
    <w:p w14:paraId="5DEA68F3" w14:textId="77777777" w:rsidR="000A4EA5" w:rsidRPr="007105FB" w:rsidRDefault="000A4EA5" w:rsidP="000A4EA5">
      <w:pPr>
        <w:pStyle w:val="P06-00"/>
        <w:rPr>
          <w:rFonts w:ascii="Courier New" w:hAnsi="Courier New" w:cs="Courier New"/>
        </w:rPr>
      </w:pPr>
      <w:r w:rsidRPr="007105FB">
        <w:rPr>
          <w:rFonts w:ascii="Courier New" w:hAnsi="Courier New" w:cs="Courier New"/>
        </w:rPr>
        <w:t>3.  A professional firefighter who is a member of a state, federal, tribal, city, town, county, district or private fire department and who is assigned to special duty during the time period in which the big game permit or tag is valid for the taking of wildlife.</w:t>
      </w:r>
    </w:p>
    <w:p w14:paraId="04C91231" w14:textId="04FB397C" w:rsidR="000A4EA5" w:rsidRPr="007105FB" w:rsidRDefault="000A4EA5" w:rsidP="000A4EA5">
      <w:pPr>
        <w:pStyle w:val="P06-00"/>
        <w:rPr>
          <w:rFonts w:ascii="Courier New" w:hAnsi="Courier New" w:cs="Courier New"/>
        </w:rPr>
      </w:pPr>
      <w:r w:rsidRPr="007105FB">
        <w:rPr>
          <w:rFonts w:ascii="Courier New" w:hAnsi="Courier New" w:cs="Courier New"/>
        </w:rPr>
        <w:t>G.  Licenses are valid for a license year as prescribed in rule by the commission.  Lifetime licenses and benefactor licenses are valid for the lifetime of the licensee.</w:t>
      </w:r>
    </w:p>
    <w:p w14:paraId="30CB8219" w14:textId="77777777" w:rsidR="000A4EA5" w:rsidRPr="007105FB" w:rsidRDefault="000A4EA5" w:rsidP="000A4EA5">
      <w:pPr>
        <w:pStyle w:val="P06-00"/>
        <w:rPr>
          <w:rFonts w:ascii="Courier New" w:hAnsi="Courier New" w:cs="Courier New"/>
        </w:rPr>
      </w:pPr>
      <w:r w:rsidRPr="007105FB">
        <w:rPr>
          <w:rFonts w:ascii="Courier New" w:hAnsi="Courier New" w:cs="Courier New"/>
        </w:rPr>
        <w:t>H.  For the purposes of this section:</w:t>
      </w:r>
    </w:p>
    <w:p w14:paraId="0A4AB793" w14:textId="0E3062D3" w:rsidR="000A4EA5" w:rsidRPr="007105FB" w:rsidRDefault="001C7C9C" w:rsidP="000A4EA5">
      <w:pPr>
        <w:pStyle w:val="P06-00"/>
        <w:rPr>
          <w:rFonts w:ascii="Courier New" w:hAnsi="Courier New" w:cs="Courier New"/>
        </w:rPr>
      </w:pPr>
      <w:r w:rsidRPr="007105FB">
        <w:rPr>
          <w:rFonts w:ascii="Courier New" w:hAnsi="Courier New" w:cs="Courier New"/>
        </w:rPr>
        <w:t>1.  "Disability" means a permanent physical impairment that substantially limits one or more major life activities and that requires the assistance of another person or a mechanical device for physical mobility.</w:t>
      </w:r>
    </w:p>
    <w:p w14:paraId="67FB6A14" w14:textId="33F4F62D" w:rsidR="00F540AD" w:rsidRPr="007105FB" w:rsidRDefault="001C7C9C" w:rsidP="000A4EA5">
      <w:pPr>
        <w:pStyle w:val="P06-00"/>
        <w:rPr>
          <w:rFonts w:ascii="Courier New" w:hAnsi="Courier New" w:cs="Courier New"/>
        </w:rPr>
      </w:pPr>
      <w:r w:rsidRPr="007105FB">
        <w:rPr>
          <w:rFonts w:ascii="Courier New" w:hAnsi="Courier New" w:cs="Courier New"/>
        </w:rPr>
        <w:t xml:space="preserve">2.  "Qualified organization" means a nonprofit organization that is qualified under section 501(c)(3) of the United States internal revenue code and that affords opportunities and experiences to minor children with life threatening medical conditions or with physical disabilities, minor children whose parents were killed in action while serving in the armed forces of the </w:t>
      </w:r>
      <w:r w:rsidR="00480E15" w:rsidRPr="007105FB">
        <w:rPr>
          <w:rFonts w:ascii="Courier New" w:hAnsi="Courier New" w:cs="Courier New"/>
        </w:rPr>
        <w:t>U</w:t>
      </w:r>
      <w:r w:rsidRPr="007105FB">
        <w:rPr>
          <w:rFonts w:ascii="Courier New" w:hAnsi="Courier New" w:cs="Courier New"/>
        </w:rPr>
        <w:t xml:space="preserve">nited </w:t>
      </w:r>
      <w:r w:rsidR="00480E15" w:rsidRPr="007105FB">
        <w:rPr>
          <w:rFonts w:ascii="Courier New" w:hAnsi="Courier New" w:cs="Courier New"/>
        </w:rPr>
        <w:t>S</w:t>
      </w:r>
      <w:r w:rsidRPr="007105FB">
        <w:rPr>
          <w:rFonts w:ascii="Courier New" w:hAnsi="Courier New" w:cs="Courier New"/>
        </w:rPr>
        <w:t>tates or in the course and scope of employment as peace officers or professional firefighters or to veterans with disabilities.</w:t>
      </w:r>
      <w:r w:rsidR="000A4EA5" w:rsidRPr="007105FB">
        <w:rPr>
          <w:rFonts w:ascii="Courier New" w:hAnsi="Courier New" w:cs="Courier New"/>
        </w:rPr>
        <w:t xml:space="preserve"> </w:t>
      </w:r>
      <w:r w:rsidR="000A4EA5" w:rsidRPr="007105FB">
        <w:rPr>
          <w:rFonts w:ascii="Courier New" w:hAnsi="Courier New" w:cs="Courier New"/>
        </w:rPr>
        <w:fldChar w:fldCharType="begin"/>
      </w:r>
      <w:r w:rsidR="000A4EA5" w:rsidRPr="007105FB">
        <w:rPr>
          <w:rFonts w:ascii="Courier New" w:hAnsi="Courier New" w:cs="Courier New"/>
        </w:rPr>
        <w:instrText xml:space="preserve"> COMMENTS END_STATUTE \* MERGEFORMAT </w:instrText>
      </w:r>
      <w:r w:rsidR="000A4EA5" w:rsidRPr="007105FB">
        <w:rPr>
          <w:rFonts w:ascii="Courier New" w:hAnsi="Courier New" w:cs="Courier New"/>
        </w:rPr>
        <w:fldChar w:fldCharType="separate"/>
      </w:r>
      <w:r w:rsidR="000A4EA5" w:rsidRPr="007105FB">
        <w:rPr>
          <w:rFonts w:ascii="Courier New" w:hAnsi="Courier New" w:cs="Courier New"/>
          <w:vanish/>
        </w:rPr>
        <w:t>END_STATUTE</w:t>
      </w:r>
      <w:r w:rsidR="000A4EA5" w:rsidRPr="007105FB">
        <w:rPr>
          <w:rFonts w:ascii="Courier New" w:hAnsi="Courier New" w:cs="Courier New"/>
        </w:rPr>
        <w:fldChar w:fldCharType="end"/>
      </w:r>
    </w:p>
    <w:sectPr w:rsidR="00F540AD" w:rsidRPr="007105FB" w:rsidSect="000A4EA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A1F9" w14:textId="77777777" w:rsidR="000A4EA5" w:rsidRDefault="000A4EA5">
      <w:r>
        <w:separator/>
      </w:r>
    </w:p>
  </w:endnote>
  <w:endnote w:type="continuationSeparator" w:id="0">
    <w:p w14:paraId="12AA8715" w14:textId="77777777" w:rsidR="000A4EA5" w:rsidRDefault="000A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D7AA" w14:textId="77777777" w:rsidR="000A4EA5" w:rsidRDefault="000A4EA5">
      <w:r>
        <w:separator/>
      </w:r>
    </w:p>
  </w:footnote>
  <w:footnote w:type="continuationSeparator" w:id="0">
    <w:p w14:paraId="3C8FE4D9" w14:textId="77777777" w:rsidR="000A4EA5" w:rsidRDefault="000A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54897194">
    <w:abstractNumId w:val="8"/>
  </w:num>
  <w:num w:numId="2" w16cid:durableId="551312378">
    <w:abstractNumId w:val="8"/>
  </w:num>
  <w:num w:numId="3" w16cid:durableId="1874461241">
    <w:abstractNumId w:val="7"/>
  </w:num>
  <w:num w:numId="4" w16cid:durableId="1751467575">
    <w:abstractNumId w:val="7"/>
  </w:num>
  <w:num w:numId="5" w16cid:durableId="208341406">
    <w:abstractNumId w:val="10"/>
  </w:num>
  <w:num w:numId="6" w16cid:durableId="419327854">
    <w:abstractNumId w:val="11"/>
  </w:num>
  <w:num w:numId="7" w16cid:durableId="350690553">
    <w:abstractNumId w:val="12"/>
  </w:num>
  <w:num w:numId="8" w16cid:durableId="100609155">
    <w:abstractNumId w:val="9"/>
  </w:num>
  <w:num w:numId="9" w16cid:durableId="6449282">
    <w:abstractNumId w:val="6"/>
  </w:num>
  <w:num w:numId="10" w16cid:durableId="1292396354">
    <w:abstractNumId w:val="5"/>
  </w:num>
  <w:num w:numId="11" w16cid:durableId="67315910">
    <w:abstractNumId w:val="4"/>
  </w:num>
  <w:num w:numId="12" w16cid:durableId="1165169873">
    <w:abstractNumId w:val="3"/>
  </w:num>
  <w:num w:numId="13" w16cid:durableId="1253003034">
    <w:abstractNumId w:val="2"/>
  </w:num>
  <w:num w:numId="14" w16cid:durableId="1702978344">
    <w:abstractNumId w:val="1"/>
  </w:num>
  <w:num w:numId="15" w16cid:durableId="14971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A5"/>
    <w:rsid w:val="00010503"/>
    <w:rsid w:val="00033AE7"/>
    <w:rsid w:val="000A4EA5"/>
    <w:rsid w:val="001C7C9C"/>
    <w:rsid w:val="00480E15"/>
    <w:rsid w:val="007105FB"/>
    <w:rsid w:val="00C14DF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DF054"/>
  <w15:chartTrackingRefBased/>
  <w15:docId w15:val="{0F3A5409-A385-496D-A2EE-54968AE8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A4EA5"/>
    <w:rPr>
      <w:rFonts w:ascii="Letter Gothic-Drafting" w:hAnsi="Letter Gothic-Drafting"/>
      <w:b/>
      <w:snapToGrid w:val="0"/>
    </w:rPr>
  </w:style>
  <w:style w:type="character" w:customStyle="1" w:styleId="SEC06-17Char">
    <w:name w:val="SEC 06-17 Char"/>
    <w:link w:val="SEC06-17"/>
    <w:rsid w:val="000A4EA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948</Words>
  <Characters>4669</Characters>
  <Application>Microsoft Office Word</Application>
  <DocSecurity>0</DocSecurity>
  <Lines>95</Lines>
  <Paragraphs>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17-332; Form and content of license; duplicate licenses; transfer of license prohibited; exceptions; refunds; period of validity; definitions</dc:title>
  <dc:subject>Form and content of license; duplicate licenses; transfer of license prohibited; exceptions; refunds; period of validity; definitions</dc:subject>
  <dc:creator>Arizona Legislative Council</dc:creator>
  <cp:keywords/>
  <dc:description>0276.docx - 552R - 2022</dc:description>
  <cp:lastModifiedBy>dbupdate</cp:lastModifiedBy>
  <cp:revision>2</cp:revision>
  <cp:lastPrinted>2022-08-22T17:44:00Z</cp:lastPrinted>
  <dcterms:created xsi:type="dcterms:W3CDTF">2025-09-20T07:50:00Z</dcterms:created>
  <dcterms:modified xsi:type="dcterms:W3CDTF">2025-09-20T07:50:00Z</dcterms:modified>
</cp:coreProperties>
</file>