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97DE" w14:textId="62D537A3" w:rsidR="003B3713" w:rsidRPr="000077EC" w:rsidRDefault="003B3713" w:rsidP="003B3713">
      <w:pPr>
        <w:pStyle w:val="SEC06-17"/>
        <w:ind w:left="2160" w:hanging="1440"/>
        <w:rPr>
          <w:rStyle w:val="SECHEAD"/>
          <w:rFonts w:ascii="Courier New" w:hAnsi="Courier New" w:cs="Courier New"/>
        </w:rPr>
      </w:pPr>
      <w:r w:rsidRPr="000077EC">
        <w:rPr>
          <w:rFonts w:ascii="Courier New" w:hAnsi="Courier New" w:cs="Courier New"/>
        </w:rPr>
        <w:fldChar w:fldCharType="begin"/>
      </w:r>
      <w:r w:rsidRPr="000077EC">
        <w:rPr>
          <w:rFonts w:ascii="Courier New" w:hAnsi="Courier New" w:cs="Courier New"/>
        </w:rPr>
        <w:instrText xml:space="preserve"> COMMENTS START_STATUTE \* MERGEFORMAT </w:instrText>
      </w:r>
      <w:r w:rsidRPr="000077EC">
        <w:rPr>
          <w:rFonts w:ascii="Courier New" w:hAnsi="Courier New" w:cs="Courier New"/>
        </w:rPr>
        <w:fldChar w:fldCharType="separate"/>
      </w:r>
      <w:r w:rsidRPr="000077EC">
        <w:rPr>
          <w:rFonts w:ascii="Courier New" w:hAnsi="Courier New" w:cs="Courier New"/>
          <w:vanish/>
        </w:rPr>
        <w:t>START_STATUTE</w:t>
      </w:r>
      <w:r w:rsidRPr="000077EC">
        <w:rPr>
          <w:rFonts w:ascii="Courier New" w:hAnsi="Courier New" w:cs="Courier New"/>
        </w:rPr>
        <w:fldChar w:fldCharType="end"/>
      </w:r>
      <w:r w:rsidRPr="000077EC">
        <w:rPr>
          <w:rStyle w:val="SNUM"/>
          <w:rFonts w:ascii="Courier New" w:hAnsi="Courier New" w:cs="Courier New"/>
        </w:rPr>
        <w:t>15-2406.</w:t>
      </w:r>
      <w:r w:rsidRPr="000077EC">
        <w:rPr>
          <w:rFonts w:ascii="Courier New" w:hAnsi="Courier New" w:cs="Courier New"/>
        </w:rPr>
        <w:t>  </w:t>
      </w:r>
      <w:r w:rsidRPr="000077EC">
        <w:rPr>
          <w:rStyle w:val="SECHEAD"/>
          <w:rFonts w:ascii="Courier New" w:hAnsi="Courier New" w:cs="Courier New"/>
        </w:rPr>
        <w:t>Arizona empowerment scholarship accounts; quarterly reports</w:t>
      </w:r>
    </w:p>
    <w:p w14:paraId="25AF0A6C" w14:textId="77777777" w:rsidR="003B3713" w:rsidRPr="000077EC" w:rsidRDefault="003B3713" w:rsidP="003B3713">
      <w:pPr>
        <w:pStyle w:val="P06-00"/>
        <w:rPr>
          <w:rFonts w:ascii="Courier New" w:hAnsi="Courier New" w:cs="Courier New"/>
        </w:rPr>
      </w:pPr>
      <w:r w:rsidRPr="000077EC">
        <w:rPr>
          <w:rFonts w:ascii="Courier New" w:hAnsi="Courier New" w:cs="Courier New"/>
        </w:rPr>
        <w:t>Within sixty days after the last day of each calendar quarter, the department shall submit a report, consistent with federal law, to the governor, the president of the senate, the speaker of the house of representatives, the director of the joint legislative budget committee and the director of the governor's office of strategic planning and budgeting.  The report must include all of the following:</w:t>
      </w:r>
    </w:p>
    <w:p w14:paraId="472FA4DB" w14:textId="77777777" w:rsidR="003B3713" w:rsidRPr="000077EC" w:rsidRDefault="003B3713" w:rsidP="003B3713">
      <w:pPr>
        <w:pStyle w:val="P06-00"/>
        <w:rPr>
          <w:rFonts w:ascii="Courier New" w:hAnsi="Courier New" w:cs="Courier New"/>
        </w:rPr>
      </w:pPr>
      <w:r w:rsidRPr="000077EC">
        <w:rPr>
          <w:rFonts w:ascii="Courier New" w:hAnsi="Courier New" w:cs="Courier New"/>
        </w:rPr>
        <w:t xml:space="preserve">1.  The number of qualified students disaggregated by: </w:t>
      </w:r>
    </w:p>
    <w:p w14:paraId="09D43450" w14:textId="77777777" w:rsidR="003B3713" w:rsidRPr="000077EC" w:rsidRDefault="003B3713" w:rsidP="003B3713">
      <w:pPr>
        <w:pStyle w:val="P06-00"/>
        <w:rPr>
          <w:rFonts w:ascii="Courier New" w:hAnsi="Courier New" w:cs="Courier New"/>
        </w:rPr>
      </w:pPr>
      <w:r w:rsidRPr="000077EC">
        <w:rPr>
          <w:rFonts w:ascii="Courier New" w:hAnsi="Courier New" w:cs="Courier New"/>
        </w:rPr>
        <w:t xml:space="preserve">(a)  Eligibility category.  </w:t>
      </w:r>
    </w:p>
    <w:p w14:paraId="2CE790DE" w14:textId="77777777" w:rsidR="003B3713" w:rsidRPr="000077EC" w:rsidRDefault="003B3713" w:rsidP="003B3713">
      <w:pPr>
        <w:pStyle w:val="P06-00"/>
        <w:rPr>
          <w:rFonts w:ascii="Courier New" w:hAnsi="Courier New" w:cs="Courier New"/>
        </w:rPr>
      </w:pPr>
      <w:r w:rsidRPr="000077EC">
        <w:rPr>
          <w:rFonts w:ascii="Courier New" w:hAnsi="Courier New" w:cs="Courier New"/>
        </w:rPr>
        <w:t>(b)  For qualified students who are eligible pursuant to section 15</w:t>
      </w:r>
      <w:r w:rsidRPr="000077EC">
        <w:rPr>
          <w:rFonts w:ascii="Courier New" w:hAnsi="Courier New" w:cs="Courier New"/>
        </w:rPr>
        <w:noBreakHyphen/>
        <w:t>2401.01, the number of qualified students who attended a public school in this state in the school year immediately preceding the first year of each qualified student's enrollment in the Arizona empowerment scholarship account program.</w:t>
      </w:r>
    </w:p>
    <w:p w14:paraId="4AAD6A24" w14:textId="77777777" w:rsidR="003B3713" w:rsidRPr="000077EC" w:rsidRDefault="003B3713" w:rsidP="003B3713">
      <w:pPr>
        <w:pStyle w:val="P06-00"/>
        <w:rPr>
          <w:rFonts w:ascii="Courier New" w:hAnsi="Courier New" w:cs="Courier New"/>
        </w:rPr>
      </w:pPr>
      <w:r w:rsidRPr="000077EC">
        <w:rPr>
          <w:rFonts w:ascii="Courier New" w:hAnsi="Courier New" w:cs="Courier New"/>
        </w:rPr>
        <w:t>(c)  Grade level.</w:t>
      </w:r>
    </w:p>
    <w:p w14:paraId="79CDCA94" w14:textId="77777777" w:rsidR="003B3713" w:rsidRPr="000077EC" w:rsidRDefault="003B3713" w:rsidP="003B3713">
      <w:pPr>
        <w:pStyle w:val="P06-00"/>
        <w:rPr>
          <w:rFonts w:ascii="Courier New" w:hAnsi="Courier New" w:cs="Courier New"/>
        </w:rPr>
      </w:pPr>
      <w:r w:rsidRPr="000077EC">
        <w:rPr>
          <w:rFonts w:ascii="Courier New" w:hAnsi="Courier New" w:cs="Courier New"/>
        </w:rPr>
        <w:t>(d)  The school district or charter school that each qualified student attended in the school year immediately preceding the first year of each qualified student's enrollment in the Arizona empowerment scholarship account program, if applicable.</w:t>
      </w:r>
    </w:p>
    <w:p w14:paraId="66E1985C" w14:textId="77777777" w:rsidR="003B3713" w:rsidRPr="000077EC" w:rsidRDefault="003B3713" w:rsidP="003B3713">
      <w:pPr>
        <w:pStyle w:val="P06-00"/>
        <w:rPr>
          <w:rFonts w:ascii="Courier New" w:hAnsi="Courier New" w:cs="Courier New"/>
        </w:rPr>
      </w:pPr>
      <w:r w:rsidRPr="000077EC">
        <w:rPr>
          <w:rFonts w:ascii="Courier New" w:hAnsi="Courier New" w:cs="Courier New"/>
        </w:rPr>
        <w:t>(e)  English language learners.</w:t>
      </w:r>
    </w:p>
    <w:p w14:paraId="779EE05A" w14:textId="77777777" w:rsidR="003B3713" w:rsidRPr="000077EC" w:rsidRDefault="003B3713" w:rsidP="003B3713">
      <w:pPr>
        <w:pStyle w:val="P06-00"/>
        <w:rPr>
          <w:rFonts w:ascii="Courier New" w:hAnsi="Courier New" w:cs="Courier New"/>
        </w:rPr>
      </w:pPr>
      <w:r w:rsidRPr="000077EC">
        <w:rPr>
          <w:rFonts w:ascii="Courier New" w:hAnsi="Courier New" w:cs="Courier New"/>
        </w:rPr>
        <w:t>(f)  Qualified students who are enrolled in the Arizona empowerment scholarship account program as a student with a disability.</w:t>
      </w:r>
    </w:p>
    <w:p w14:paraId="2511E238" w14:textId="77777777" w:rsidR="003B3713" w:rsidRPr="000077EC" w:rsidRDefault="003B3713" w:rsidP="003B3713">
      <w:pPr>
        <w:pStyle w:val="P06-00"/>
        <w:rPr>
          <w:rFonts w:ascii="Courier New" w:hAnsi="Courier New" w:cs="Courier New"/>
        </w:rPr>
      </w:pPr>
      <w:r w:rsidRPr="000077EC">
        <w:rPr>
          <w:rFonts w:ascii="Courier New" w:hAnsi="Courier New" w:cs="Courier New"/>
        </w:rPr>
        <w:t>(g)  The zip code of each qualified student's permanent residence.</w:t>
      </w:r>
    </w:p>
    <w:p w14:paraId="558A5D59" w14:textId="77777777" w:rsidR="006072C7" w:rsidRPr="000077EC" w:rsidRDefault="003B3713" w:rsidP="006072C7">
      <w:pPr>
        <w:pStyle w:val="P06-00"/>
        <w:rPr>
          <w:rFonts w:ascii="Courier New" w:hAnsi="Courier New" w:cs="Courier New"/>
        </w:rPr>
      </w:pPr>
      <w:r w:rsidRPr="000077EC">
        <w:rPr>
          <w:rFonts w:ascii="Courier New" w:hAnsi="Courier New" w:cs="Courier New"/>
        </w:rPr>
        <w:t>2.  The annual award amount associated with each Arizona empowerment scholarship account.</w:t>
      </w:r>
    </w:p>
    <w:p w14:paraId="0417E971" w14:textId="76527CCB" w:rsidR="00F540AD" w:rsidRPr="000077EC" w:rsidRDefault="003B3713" w:rsidP="006072C7">
      <w:pPr>
        <w:pStyle w:val="P06-00"/>
        <w:rPr>
          <w:rFonts w:ascii="Courier New" w:hAnsi="Courier New" w:cs="Courier New"/>
        </w:rPr>
      </w:pPr>
      <w:r w:rsidRPr="000077EC">
        <w:rPr>
          <w:rFonts w:ascii="Courier New" w:hAnsi="Courier New" w:cs="Courier New"/>
        </w:rPr>
        <w:t>3.  The amount of approved expenses disaggregated by type of expense as described in section 15</w:t>
      </w:r>
      <w:r w:rsidRPr="000077EC">
        <w:rPr>
          <w:rFonts w:ascii="Courier New" w:hAnsi="Courier New" w:cs="Courier New"/>
        </w:rPr>
        <w:noBreakHyphen/>
        <w:t xml:space="preserve">2402, subsection B, paragraph 4. </w:t>
      </w:r>
      <w:r w:rsidRPr="000077EC">
        <w:rPr>
          <w:rFonts w:ascii="Courier New" w:hAnsi="Courier New" w:cs="Courier New"/>
        </w:rPr>
        <w:fldChar w:fldCharType="begin"/>
      </w:r>
      <w:r w:rsidRPr="000077EC">
        <w:rPr>
          <w:rFonts w:ascii="Courier New" w:hAnsi="Courier New" w:cs="Courier New"/>
        </w:rPr>
        <w:instrText xml:space="preserve"> COMMENTS END_STATUTE \* MERGEFORMAT </w:instrText>
      </w:r>
      <w:r w:rsidRPr="000077EC">
        <w:rPr>
          <w:rFonts w:ascii="Courier New" w:hAnsi="Courier New" w:cs="Courier New"/>
        </w:rPr>
        <w:fldChar w:fldCharType="separate"/>
      </w:r>
      <w:r w:rsidRPr="000077EC">
        <w:rPr>
          <w:rFonts w:ascii="Courier New" w:hAnsi="Courier New" w:cs="Courier New"/>
          <w:vanish/>
        </w:rPr>
        <w:t>END_STATUTE</w:t>
      </w:r>
      <w:r w:rsidRPr="000077EC">
        <w:rPr>
          <w:rFonts w:ascii="Courier New" w:hAnsi="Courier New" w:cs="Courier New"/>
        </w:rPr>
        <w:fldChar w:fldCharType="end"/>
      </w:r>
    </w:p>
    <w:sectPr w:rsidR="00F540AD" w:rsidRPr="000077EC" w:rsidSect="003B371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58FC" w14:textId="77777777" w:rsidR="003B3713" w:rsidRDefault="003B3713">
      <w:r>
        <w:separator/>
      </w:r>
    </w:p>
  </w:endnote>
  <w:endnote w:type="continuationSeparator" w:id="0">
    <w:p w14:paraId="3CF58F90" w14:textId="77777777" w:rsidR="003B3713" w:rsidRDefault="003B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C4EB" w14:textId="77777777" w:rsidR="003B3713" w:rsidRDefault="003B3713">
      <w:r>
        <w:separator/>
      </w:r>
    </w:p>
  </w:footnote>
  <w:footnote w:type="continuationSeparator" w:id="0">
    <w:p w14:paraId="77AB9BCC" w14:textId="77777777" w:rsidR="003B3713" w:rsidRDefault="003B3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32137352">
    <w:abstractNumId w:val="8"/>
  </w:num>
  <w:num w:numId="2" w16cid:durableId="1670790945">
    <w:abstractNumId w:val="8"/>
  </w:num>
  <w:num w:numId="3" w16cid:durableId="899442116">
    <w:abstractNumId w:val="7"/>
  </w:num>
  <w:num w:numId="4" w16cid:durableId="522134335">
    <w:abstractNumId w:val="7"/>
  </w:num>
  <w:num w:numId="5" w16cid:durableId="962542605">
    <w:abstractNumId w:val="10"/>
  </w:num>
  <w:num w:numId="6" w16cid:durableId="1450005457">
    <w:abstractNumId w:val="11"/>
  </w:num>
  <w:num w:numId="7" w16cid:durableId="541095274">
    <w:abstractNumId w:val="12"/>
  </w:num>
  <w:num w:numId="8" w16cid:durableId="449008055">
    <w:abstractNumId w:val="9"/>
  </w:num>
  <w:num w:numId="9" w16cid:durableId="495266490">
    <w:abstractNumId w:val="6"/>
  </w:num>
  <w:num w:numId="10" w16cid:durableId="763114991">
    <w:abstractNumId w:val="5"/>
  </w:num>
  <w:num w:numId="11" w16cid:durableId="381055324">
    <w:abstractNumId w:val="4"/>
  </w:num>
  <w:num w:numId="12" w16cid:durableId="2047872078">
    <w:abstractNumId w:val="3"/>
  </w:num>
  <w:num w:numId="13" w16cid:durableId="2081324399">
    <w:abstractNumId w:val="2"/>
  </w:num>
  <w:num w:numId="14" w16cid:durableId="963926689">
    <w:abstractNumId w:val="1"/>
  </w:num>
  <w:num w:numId="15" w16cid:durableId="114223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13"/>
    <w:rsid w:val="000077EC"/>
    <w:rsid w:val="00010503"/>
    <w:rsid w:val="00033AE7"/>
    <w:rsid w:val="003B3713"/>
    <w:rsid w:val="006072C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E03D"/>
  <w15:chartTrackingRefBased/>
  <w15:docId w15:val="{9D355744-D4A9-41DD-87A5-6EDBF0F4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B3713"/>
    <w:rPr>
      <w:rFonts w:ascii="Letter Gothic-Drafting" w:hAnsi="Letter Gothic-Drafting"/>
      <w:b/>
      <w:snapToGrid w:val="0"/>
    </w:rPr>
  </w:style>
  <w:style w:type="character" w:customStyle="1" w:styleId="SEC06-17Char">
    <w:name w:val="SEC 06-17 Char"/>
    <w:link w:val="SEC06-17"/>
    <w:rsid w:val="003B371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248</Words>
  <Characters>1430</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15-2406; Arizona empowerment scholarship accounts; quarterly reports</dc:title>
  <dc:subject>Arizona empowerment scholarship accounts; quarterly reports</dc:subject>
  <dc:creator>Arizona Legislative Council</dc:creator>
  <cp:keywords/>
  <dc:description>0142.docx - 561R - 2023</dc:description>
  <cp:lastModifiedBy>dbupdate</cp:lastModifiedBy>
  <cp:revision>2</cp:revision>
  <dcterms:created xsi:type="dcterms:W3CDTF">2025-09-20T06:56:00Z</dcterms:created>
  <dcterms:modified xsi:type="dcterms:W3CDTF">2025-09-20T06:56:00Z</dcterms:modified>
</cp:coreProperties>
</file>