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250F" w14:textId="53C6F438" w:rsidR="007A4A41" w:rsidRPr="003D68AF" w:rsidRDefault="007A4A41" w:rsidP="007A4A41">
      <w:pPr>
        <w:pStyle w:val="SEC06-18"/>
        <w:rPr>
          <w:rFonts w:ascii="Courier New" w:hAnsi="Courier New" w:cs="Courier New"/>
        </w:rPr>
      </w:pPr>
      <w:r w:rsidRPr="003D68AF">
        <w:rPr>
          <w:rFonts w:ascii="Courier New" w:hAnsi="Courier New" w:cs="Courier New"/>
        </w:rPr>
        <w:fldChar w:fldCharType="begin"/>
      </w:r>
      <w:r w:rsidRPr="003D68AF">
        <w:rPr>
          <w:rFonts w:ascii="Courier New" w:hAnsi="Courier New" w:cs="Courier New"/>
        </w:rPr>
        <w:instrText xml:space="preserve"> COMMENTS START_STATUTE \* MERGEFORMAT </w:instrText>
      </w:r>
      <w:r w:rsidRPr="003D68AF">
        <w:rPr>
          <w:rFonts w:ascii="Courier New" w:hAnsi="Courier New" w:cs="Courier New"/>
        </w:rPr>
        <w:fldChar w:fldCharType="separate"/>
      </w:r>
      <w:r w:rsidRPr="003D68AF">
        <w:rPr>
          <w:rFonts w:ascii="Courier New" w:hAnsi="Courier New" w:cs="Courier New"/>
          <w:vanish/>
        </w:rPr>
        <w:t>START_STATUTE</w:t>
      </w:r>
      <w:r w:rsidRPr="003D68AF">
        <w:rPr>
          <w:rFonts w:ascii="Courier New" w:hAnsi="Courier New" w:cs="Courier New"/>
        </w:rPr>
        <w:fldChar w:fldCharType="end"/>
      </w:r>
      <w:r w:rsidRPr="003D68AF">
        <w:rPr>
          <w:rStyle w:val="SNUM"/>
          <w:rFonts w:ascii="Courier New" w:hAnsi="Courier New" w:cs="Courier New"/>
        </w:rPr>
        <w:t>15-1901</w:t>
      </w:r>
      <w:r w:rsidRPr="003D68AF">
        <w:rPr>
          <w:rFonts w:ascii="Courier New" w:hAnsi="Courier New" w:cs="Courier New"/>
        </w:rPr>
        <w:t>.  </w:t>
      </w:r>
      <w:r w:rsidRPr="003D68AF">
        <w:rPr>
          <w:rStyle w:val="SECHEAD"/>
          <w:rFonts w:ascii="Courier New" w:hAnsi="Courier New" w:cs="Courier New"/>
        </w:rPr>
        <w:t>Authority of governor to enter compact; terms of compact for education</w:t>
      </w:r>
    </w:p>
    <w:p w14:paraId="67727F0C" w14:textId="77777777" w:rsidR="007A4A41" w:rsidRPr="003D68AF" w:rsidRDefault="007A4A41" w:rsidP="007A4A41">
      <w:pPr>
        <w:pStyle w:val="P06-00"/>
        <w:rPr>
          <w:rFonts w:ascii="Courier New" w:hAnsi="Courier New" w:cs="Courier New"/>
        </w:rPr>
      </w:pPr>
      <w:r w:rsidRPr="003D68AF">
        <w:rPr>
          <w:rFonts w:ascii="Courier New" w:hAnsi="Courier New" w:cs="Courier New"/>
        </w:rPr>
        <w:t>The governor is authorized in the name of this state to join with other states legally joining in the compact for education, which compact shall be in the following form:</w:t>
      </w:r>
    </w:p>
    <w:p w14:paraId="2E80DDF4" w14:textId="77777777" w:rsidR="007A4A41" w:rsidRPr="003D68AF" w:rsidRDefault="007A4A41" w:rsidP="007A4A41">
      <w:pPr>
        <w:pStyle w:val="JUSTIFYCENTER"/>
        <w:rPr>
          <w:rFonts w:ascii="Courier New" w:hAnsi="Courier New" w:cs="Courier New"/>
        </w:rPr>
      </w:pPr>
      <w:r w:rsidRPr="003D68AF">
        <w:rPr>
          <w:rFonts w:ascii="Courier New" w:hAnsi="Courier New" w:cs="Courier New"/>
        </w:rPr>
        <w:t>COMPACT FOR EDUCATION</w:t>
      </w:r>
    </w:p>
    <w:p w14:paraId="20CFB761" w14:textId="77777777" w:rsidR="007A4A41" w:rsidRPr="003D68AF" w:rsidRDefault="007A4A41" w:rsidP="007A4A41">
      <w:pPr>
        <w:pStyle w:val="JUSTIFYCENTER"/>
        <w:rPr>
          <w:rFonts w:ascii="Courier New" w:hAnsi="Courier New" w:cs="Courier New"/>
        </w:rPr>
      </w:pPr>
      <w:r w:rsidRPr="003D68AF">
        <w:rPr>
          <w:rFonts w:ascii="Courier New" w:hAnsi="Courier New" w:cs="Courier New"/>
        </w:rPr>
        <w:t>ARTICLE I</w:t>
      </w:r>
      <w:r w:rsidRPr="003D68AF">
        <w:rPr>
          <w:rFonts w:ascii="Courier New" w:hAnsi="Courier New" w:cs="Courier New"/>
        </w:rPr>
        <w:noBreakHyphen/>
        <w:t>PURPOSE AND POLICY</w:t>
      </w:r>
    </w:p>
    <w:p w14:paraId="5BBAC0A1"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A.  It is the purpose of this compact to:</w:t>
      </w:r>
    </w:p>
    <w:p w14:paraId="267CC9C4" w14:textId="77777777" w:rsidR="007A4A41" w:rsidRPr="003D68AF" w:rsidRDefault="007A4A41" w:rsidP="007A4A41">
      <w:pPr>
        <w:pStyle w:val="P06-00"/>
        <w:rPr>
          <w:rFonts w:ascii="Courier New" w:hAnsi="Courier New" w:cs="Courier New"/>
        </w:rPr>
      </w:pPr>
      <w:r w:rsidRPr="003D68AF">
        <w:rPr>
          <w:rFonts w:ascii="Courier New" w:hAnsi="Courier New" w:cs="Courier New"/>
        </w:rPr>
        <w:t>1.  Establish and maintain close cooperation and understanding among executive, legislative, professional educational and lay leadership on a nationwide basis at the state and local levels.</w:t>
      </w:r>
    </w:p>
    <w:p w14:paraId="1C551F8D" w14:textId="77777777" w:rsidR="007A4A41" w:rsidRPr="003D68AF" w:rsidRDefault="007A4A41" w:rsidP="007A4A41">
      <w:pPr>
        <w:pStyle w:val="P06-00"/>
        <w:rPr>
          <w:rFonts w:ascii="Courier New" w:hAnsi="Courier New" w:cs="Courier New"/>
        </w:rPr>
      </w:pPr>
      <w:r w:rsidRPr="003D68AF">
        <w:rPr>
          <w:rFonts w:ascii="Courier New" w:hAnsi="Courier New" w:cs="Courier New"/>
        </w:rPr>
        <w:t>2.  Provide a forum for the discussion, development, crystallization and recommendation of public policy alternatives in the field of education.</w:t>
      </w:r>
    </w:p>
    <w:p w14:paraId="08A8124F" w14:textId="77777777" w:rsidR="007A4A41" w:rsidRPr="003D68AF" w:rsidRDefault="007A4A41" w:rsidP="007A4A41">
      <w:pPr>
        <w:pStyle w:val="P06-00"/>
        <w:rPr>
          <w:rFonts w:ascii="Courier New" w:hAnsi="Courier New" w:cs="Courier New"/>
        </w:rPr>
      </w:pPr>
      <w:r w:rsidRPr="003D68AF">
        <w:rPr>
          <w:rFonts w:ascii="Courier New" w:hAnsi="Courier New" w:cs="Courier New"/>
        </w:rPr>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14:paraId="32D30903" w14:textId="77777777" w:rsidR="007A4A41" w:rsidRPr="003D68AF" w:rsidRDefault="007A4A41" w:rsidP="007A4A41">
      <w:pPr>
        <w:pStyle w:val="P06-00"/>
        <w:rPr>
          <w:rFonts w:ascii="Courier New" w:hAnsi="Courier New" w:cs="Courier New"/>
        </w:rPr>
      </w:pPr>
      <w:r w:rsidRPr="003D68AF">
        <w:rPr>
          <w:rFonts w:ascii="Courier New" w:hAnsi="Courier New" w:cs="Courier New"/>
        </w:rPr>
        <w:t>4.  Facilitate the improvement of state and local educational systems so that they will be able to meet adequate and desirable goals in a society which requires continuous qualitative and quantitative advance in educational opportunities, methods and facilities.</w:t>
      </w:r>
    </w:p>
    <w:p w14:paraId="650D874A"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14:paraId="530BFB7F"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C.  The party states recognize that each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14:paraId="0DBC1A45" w14:textId="77777777" w:rsidR="007A4A41" w:rsidRPr="003D68AF" w:rsidRDefault="007A4A41" w:rsidP="007A4A41">
      <w:pPr>
        <w:pStyle w:val="JUSTIFYCENTER"/>
        <w:rPr>
          <w:rFonts w:ascii="Courier New" w:hAnsi="Courier New" w:cs="Courier New"/>
        </w:rPr>
      </w:pPr>
      <w:r w:rsidRPr="003D68AF">
        <w:rPr>
          <w:rFonts w:ascii="Courier New" w:hAnsi="Courier New" w:cs="Courier New"/>
        </w:rPr>
        <w:t>ARTICLE II</w:t>
      </w:r>
      <w:r w:rsidRPr="003D68AF">
        <w:rPr>
          <w:rFonts w:ascii="Courier New" w:hAnsi="Courier New" w:cs="Courier New"/>
        </w:rPr>
        <w:noBreakHyphen/>
        <w:t>STATE DEFINED</w:t>
      </w:r>
    </w:p>
    <w:p w14:paraId="04488876" w14:textId="77777777" w:rsidR="007A4A41" w:rsidRPr="003D68AF" w:rsidRDefault="007A4A41" w:rsidP="007A4A41">
      <w:pPr>
        <w:pStyle w:val="P06-00"/>
        <w:rPr>
          <w:rFonts w:ascii="Courier New" w:hAnsi="Courier New" w:cs="Courier New"/>
        </w:rPr>
      </w:pPr>
      <w:r w:rsidRPr="003D68AF">
        <w:rPr>
          <w:rFonts w:ascii="Courier New" w:hAnsi="Courier New" w:cs="Courier New"/>
        </w:rPr>
        <w:t>As used in this compact, "state" means a state, territory or possession of the United States, the District of Columbia or the Commonwealth of Puerto Rico.</w:t>
      </w:r>
    </w:p>
    <w:p w14:paraId="6DA7BD9A" w14:textId="77777777" w:rsidR="007A4A41" w:rsidRPr="003D68AF" w:rsidRDefault="007A4A41" w:rsidP="007A4A41">
      <w:pPr>
        <w:pStyle w:val="JUSTIFYCENTER"/>
        <w:rPr>
          <w:rFonts w:ascii="Courier New" w:hAnsi="Courier New" w:cs="Courier New"/>
        </w:rPr>
      </w:pPr>
      <w:r w:rsidRPr="003D68AF">
        <w:rPr>
          <w:rFonts w:ascii="Courier New" w:hAnsi="Courier New" w:cs="Courier New"/>
        </w:rPr>
        <w:t>ARTICLE III</w:t>
      </w:r>
      <w:r w:rsidRPr="003D68AF">
        <w:rPr>
          <w:rFonts w:ascii="Courier New" w:hAnsi="Courier New" w:cs="Courier New"/>
        </w:rPr>
        <w:noBreakHyphen/>
        <w:t>THE COMMISSION</w:t>
      </w:r>
    </w:p>
    <w:p w14:paraId="5721B9A0"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A.  The education commission of the states, hereinafter called "the commission", is hereby established.  The commission shall consist of seven members representing each party state.  Four shall be members of the state legislature, two selected by the president of the senate and two selected by the speaker of the house of representatives and serving in such manner as the legislature may determine and three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the state shall, by virtue of their training, experience, knowledge or affiliations, be in a position collectively to reflect broadly the interests of the state government, higher education, the state education system, local education and lay and professional public and nonpublic educational leadership.  Of the gubernatorial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The nonvoting commissioners shall represent leading national organizations of professional educators or persons concerned with educational administration.</w:t>
      </w:r>
    </w:p>
    <w:p w14:paraId="43DB128E"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section J of this article.</w:t>
      </w:r>
    </w:p>
    <w:p w14:paraId="4663ACD9"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C.  The commission shall have a seal.</w:t>
      </w:r>
    </w:p>
    <w:p w14:paraId="78EAE3CF"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D.  The commission shall elect annually, from among its members, a chairman, who shall be a governor, a vice</w:t>
      </w:r>
      <w:r w:rsidRPr="003D68AF">
        <w:rPr>
          <w:rFonts w:ascii="Courier New" w:hAnsi="Courier New" w:cs="Courier New"/>
        </w:rPr>
        <w:noBreakHyphen/>
        <w:t>chairman and a treasurer.  The commission shall provide for the appointment of an executive director.  The executive director shall serve at the pleasure of the commission and, together with the treasurer and such other personnel as the commission may deem appropriate, shall be bonded in such amount as the commission shall determine.  The executive director shall be the secretary.</w:t>
      </w:r>
    </w:p>
    <w:p w14:paraId="66327A60"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14:paraId="398DB095"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F.  The commission may borrow, accept or contract for the services of personnel from any party jurisdiction, the United States or any subdivision or agency of such governments, or from any agency of two or more of the party jurisdictions or their subdivisions.</w:t>
      </w:r>
    </w:p>
    <w:p w14:paraId="0BBC19B3" w14:textId="77777777" w:rsidR="007A4A41" w:rsidRPr="003D68AF" w:rsidRDefault="007A4A41" w:rsidP="007A4A41">
      <w:pPr>
        <w:pStyle w:val="P06-00"/>
        <w:keepNext/>
        <w:keepLines/>
        <w:rPr>
          <w:rFonts w:ascii="Courier New" w:hAnsi="Courier New" w:cs="Courier New"/>
        </w:rPr>
      </w:pPr>
      <w:r w:rsidRPr="003D68AF">
        <w:rPr>
          <w:rFonts w:ascii="Courier New" w:hAnsi="Courier New" w:cs="Courier New"/>
        </w:rPr>
        <w:t>Section 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section or services borrowed pursuant to section F of this article shall be reported in the annual report of the commission.  The report shall include the nature, amount and conditions of the donation, grant or services borrowed and the identity of the donor or lender.</w:t>
      </w:r>
    </w:p>
    <w:p w14:paraId="4A32AC23"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H.  The commission may establish and maintain such facilities as may be necessary for the transacting of its business.  The commission may acquire, hold and convey real and personal property and any interest therein.</w:t>
      </w:r>
    </w:p>
    <w:p w14:paraId="150298D4"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I.  The commission shall adopt bylaws for the conduct of its business and shall have the power to amend and rescind such bylaws.  The commission shall publish its bylaws in convenient form and shall file a copy of the bylaws and a copy of any amendment to the bylaws with the appropriate agency or officer in each of the party states.</w:t>
      </w:r>
    </w:p>
    <w:p w14:paraId="1FADB5E3"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J.  The commission annually shall make to the governor and legislature of each party state a report covering the activities of the commission for the preceding year.  The commission may make such additional reports as it may deem desirable.</w:t>
      </w:r>
    </w:p>
    <w:p w14:paraId="1850EDEF" w14:textId="77777777" w:rsidR="007A4A41" w:rsidRPr="003D68AF" w:rsidRDefault="007A4A41" w:rsidP="007A4A41">
      <w:pPr>
        <w:pStyle w:val="JUSTIFYCENTER"/>
        <w:rPr>
          <w:rFonts w:ascii="Courier New" w:hAnsi="Courier New" w:cs="Courier New"/>
        </w:rPr>
      </w:pPr>
      <w:r w:rsidRPr="003D68AF">
        <w:rPr>
          <w:rFonts w:ascii="Courier New" w:hAnsi="Courier New" w:cs="Courier New"/>
        </w:rPr>
        <w:t>ARTICLE IV</w:t>
      </w:r>
      <w:r w:rsidRPr="003D68AF">
        <w:rPr>
          <w:rFonts w:ascii="Courier New" w:hAnsi="Courier New" w:cs="Courier New"/>
        </w:rPr>
        <w:noBreakHyphen/>
        <w:t>POWERS</w:t>
      </w:r>
    </w:p>
    <w:p w14:paraId="73C4ACA8" w14:textId="77777777" w:rsidR="007A4A41" w:rsidRPr="003D68AF" w:rsidRDefault="007A4A41" w:rsidP="007A4A41">
      <w:pPr>
        <w:pStyle w:val="P06-00"/>
        <w:rPr>
          <w:rFonts w:ascii="Courier New" w:hAnsi="Courier New" w:cs="Courier New"/>
        </w:rPr>
      </w:pPr>
      <w:r w:rsidRPr="003D68AF">
        <w:rPr>
          <w:rFonts w:ascii="Courier New" w:hAnsi="Courier New" w:cs="Courier New"/>
        </w:rPr>
        <w:t>In addition to authority conferred on the commission by other provisions of the compact, the commission shall have authority to:</w:t>
      </w:r>
    </w:p>
    <w:p w14:paraId="5B20AA22" w14:textId="77777777" w:rsidR="007A4A41" w:rsidRPr="003D68AF" w:rsidRDefault="007A4A41" w:rsidP="007A4A41">
      <w:pPr>
        <w:pStyle w:val="P06-00"/>
        <w:rPr>
          <w:rFonts w:ascii="Courier New" w:hAnsi="Courier New" w:cs="Courier New"/>
        </w:rPr>
      </w:pPr>
      <w:r w:rsidRPr="003D68AF">
        <w:rPr>
          <w:rFonts w:ascii="Courier New" w:hAnsi="Courier New" w:cs="Courier New"/>
        </w:rPr>
        <w:t>1.  Collect, correlate, analyze and interpret information and data concerning educational needs and resources.</w:t>
      </w:r>
    </w:p>
    <w:p w14:paraId="0F2BB2FF" w14:textId="77777777" w:rsidR="007A4A41" w:rsidRPr="003D68AF" w:rsidRDefault="007A4A41" w:rsidP="007A4A41">
      <w:pPr>
        <w:pStyle w:val="P06-00"/>
        <w:rPr>
          <w:rFonts w:ascii="Courier New" w:hAnsi="Courier New" w:cs="Courier New"/>
        </w:rPr>
      </w:pPr>
      <w:r w:rsidRPr="003D68AF">
        <w:rPr>
          <w:rFonts w:ascii="Courier New" w:hAnsi="Courier New" w:cs="Courier New"/>
        </w:rPr>
        <w:t>2.  Encourage and foster research in all aspects of education, but with special reference to the desirable scope of instruction, organization, administration and instructional methods and standards employed or suitable for employment in public educational systems.</w:t>
      </w:r>
    </w:p>
    <w:p w14:paraId="1A7E8F8B" w14:textId="77777777" w:rsidR="007A4A41" w:rsidRPr="003D68AF" w:rsidRDefault="007A4A41" w:rsidP="007A4A41">
      <w:pPr>
        <w:pStyle w:val="P06-00"/>
        <w:rPr>
          <w:rFonts w:ascii="Courier New" w:hAnsi="Courier New" w:cs="Courier New"/>
        </w:rPr>
      </w:pPr>
      <w:r w:rsidRPr="003D68AF">
        <w:rPr>
          <w:rFonts w:ascii="Courier New" w:hAnsi="Courier New" w:cs="Courier New"/>
        </w:rPr>
        <w:t>3.  Develop proposals for adequate financing of education as a whole and at each of its many levels.</w:t>
      </w:r>
    </w:p>
    <w:p w14:paraId="5147E2D0" w14:textId="77777777" w:rsidR="00203A8E" w:rsidRPr="003D68AF" w:rsidRDefault="007A4A41" w:rsidP="00203A8E">
      <w:pPr>
        <w:pStyle w:val="P06-00"/>
        <w:rPr>
          <w:rFonts w:ascii="Courier New" w:hAnsi="Courier New" w:cs="Courier New"/>
        </w:rPr>
      </w:pPr>
      <w:r w:rsidRPr="003D68AF">
        <w:rPr>
          <w:rFonts w:ascii="Courier New" w:hAnsi="Courier New" w:cs="Courier New"/>
        </w:rPr>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14:paraId="5C804DAF" w14:textId="77777777" w:rsidR="00203A8E" w:rsidRPr="003D68AF" w:rsidRDefault="007A4A41" w:rsidP="007A4A41">
      <w:pPr>
        <w:pStyle w:val="P06-00"/>
        <w:rPr>
          <w:rFonts w:ascii="Courier New" w:hAnsi="Courier New" w:cs="Courier New"/>
        </w:rPr>
      </w:pPr>
      <w:r w:rsidRPr="003D68AF">
        <w:rPr>
          <w:rFonts w:ascii="Courier New" w:hAnsi="Courier New" w:cs="Courier New"/>
        </w:rPr>
        <w:t>5.  Formulate suggested policies and plans for the improvement of public education as a whole, or for any segment of public education, and make recommendations with respect thereto available to the appropriate governmental units, agencies and public officials.</w:t>
      </w:r>
    </w:p>
    <w:p w14:paraId="6514ABCC" w14:textId="052AF832" w:rsidR="007A4A41" w:rsidRPr="003D68AF" w:rsidRDefault="007A4A41" w:rsidP="007A4A41">
      <w:pPr>
        <w:pStyle w:val="P06-00"/>
        <w:rPr>
          <w:rFonts w:ascii="Courier New" w:hAnsi="Courier New" w:cs="Courier New"/>
        </w:rPr>
      </w:pPr>
      <w:r w:rsidRPr="003D68AF">
        <w:rPr>
          <w:rFonts w:ascii="Courier New" w:hAnsi="Courier New" w:cs="Courier New"/>
        </w:rPr>
        <w:t>6.  Do such other things as may be necessary or incidental to the administration of any of its authority or functions pursuant to this compact.</w:t>
      </w:r>
    </w:p>
    <w:p w14:paraId="650F93DD" w14:textId="77777777" w:rsidR="007A4A41" w:rsidRPr="003D68AF" w:rsidRDefault="007A4A41" w:rsidP="007A4A41">
      <w:pPr>
        <w:pStyle w:val="JUSTIFYCENTER"/>
        <w:rPr>
          <w:rFonts w:ascii="Courier New" w:hAnsi="Courier New" w:cs="Courier New"/>
        </w:rPr>
      </w:pPr>
      <w:r w:rsidRPr="003D68AF">
        <w:rPr>
          <w:rFonts w:ascii="Courier New" w:hAnsi="Courier New" w:cs="Courier New"/>
        </w:rPr>
        <w:t>ARTICLE V</w:t>
      </w:r>
      <w:r w:rsidRPr="003D68AF">
        <w:rPr>
          <w:rFonts w:ascii="Courier New" w:hAnsi="Courier New" w:cs="Courier New"/>
        </w:rPr>
        <w:noBreakHyphen/>
        <w:t>COOPERATION WITH FEDERAL GOVERNMENT</w:t>
      </w:r>
    </w:p>
    <w:p w14:paraId="21A86E90"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A.  If the laws of the United States specifically so provide, or if administrative provision is made therefor within the federal government, the United States may be represented on the commission by not to exceed ten representatives.  Any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14:paraId="55A645A8"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14:paraId="66CB1279" w14:textId="77777777" w:rsidR="007A4A41" w:rsidRPr="003D68AF" w:rsidRDefault="007A4A41" w:rsidP="007A4A41">
      <w:pPr>
        <w:pStyle w:val="JUSTIFYCENTER"/>
        <w:rPr>
          <w:rFonts w:ascii="Courier New" w:hAnsi="Courier New" w:cs="Courier New"/>
        </w:rPr>
      </w:pPr>
      <w:r w:rsidRPr="003D68AF">
        <w:rPr>
          <w:rFonts w:ascii="Courier New" w:hAnsi="Courier New" w:cs="Courier New"/>
        </w:rPr>
        <w:t>ARTICLE VI</w:t>
      </w:r>
      <w:r w:rsidRPr="003D68AF">
        <w:rPr>
          <w:rFonts w:ascii="Courier New" w:hAnsi="Courier New" w:cs="Courier New"/>
        </w:rPr>
        <w:noBreakHyphen/>
        <w:t>COMMITTEES</w:t>
      </w:r>
    </w:p>
    <w:p w14:paraId="1790A0FF"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A.  To assist in the expeditious conduct of its business when the full commission is not meeting, the commission shall elect a steering committee of thirty</w:t>
      </w:r>
      <w:r w:rsidRPr="003D68AF">
        <w:rPr>
          <w:rFonts w:ascii="Courier New" w:hAnsi="Courier New" w:cs="Courier New"/>
        </w:rPr>
        <w:noBreakHyphen/>
        <w:t>two members which, subject to the provisions of this compact and consistent with the policies of the commission, shall be constituted and function as provided in the bylaws of the commission. One</w:t>
      </w:r>
      <w:r w:rsidRPr="003D68AF">
        <w:rPr>
          <w:rFonts w:ascii="Courier New" w:hAnsi="Courier New" w:cs="Courier New"/>
        </w:rPr>
        <w:noBreakHyphen/>
        <w:t>fourth of the voting membership of the steering committee shall consist of governors, one</w:t>
      </w:r>
      <w:r w:rsidRPr="003D68AF">
        <w:rPr>
          <w:rFonts w:ascii="Courier New" w:hAnsi="Courier New" w:cs="Courier New"/>
        </w:rPr>
        <w:noBreakHyphen/>
        <w:t>fourth shall consist of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Pr="003D68AF">
        <w:rPr>
          <w:rFonts w:ascii="Courier New" w:hAnsi="Courier New" w:cs="Courier New"/>
        </w:rPr>
        <w:noBreakHyphen/>
        <w:t>chairman and treasurer of the commission shall be members of the steering committee and, anything in this section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14:paraId="227D25D7"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14:paraId="36215C5B"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C.  The commission may establish such additional committees as its bylaws may provide.</w:t>
      </w:r>
    </w:p>
    <w:p w14:paraId="38E0F231" w14:textId="77777777" w:rsidR="007A4A41" w:rsidRPr="003D68AF" w:rsidRDefault="007A4A41" w:rsidP="007A4A41">
      <w:pPr>
        <w:pStyle w:val="JUSTIFYCENTER"/>
        <w:rPr>
          <w:rFonts w:ascii="Courier New" w:hAnsi="Courier New" w:cs="Courier New"/>
        </w:rPr>
      </w:pPr>
      <w:r w:rsidRPr="003D68AF">
        <w:rPr>
          <w:rFonts w:ascii="Courier New" w:hAnsi="Courier New" w:cs="Courier New"/>
        </w:rPr>
        <w:t>ARTICLE VII</w:t>
      </w:r>
      <w:r w:rsidRPr="003D68AF">
        <w:rPr>
          <w:rFonts w:ascii="Courier New" w:hAnsi="Courier New" w:cs="Courier New"/>
        </w:rPr>
        <w:noBreakHyphen/>
        <w:t>FINANCE</w:t>
      </w:r>
    </w:p>
    <w:p w14:paraId="28B80131"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A.  The commission shall advise the governor or designated officer or officers of each party state of its budget and estimated expenditures for such period as may be required by the laws of that party state.  Each of the commissioner's budgets of estimated expenditures shall contain specific recommendations of the amount or amounts to be appropriated by each of the party states.</w:t>
      </w:r>
    </w:p>
    <w:p w14:paraId="361281E7"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B.  The total amount of appropriation requests under any budget shall be apportioned among the party states.  In making the apportionment, the commission shall devise and employ a formula which takes equitable account of the populations and per capita income levels of the party states.</w:t>
      </w:r>
    </w:p>
    <w:p w14:paraId="7F0E513B"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C.  The commission shall not pledge the credit of any party state.  The commission may meet any of its obligations in whole or in part with funds available to it pursuant to article III, section G of this compact, provided that the commission takes specific action setting aside such funds prior to incurring an obligation to be met in whole or in part in such manner.  Except where the commission makes use of funds available to it pursuant to article III, section G, the commission shall not incur any obligation prior to the allotment of funds by the party states adequate to meet the same.</w:t>
      </w:r>
    </w:p>
    <w:p w14:paraId="634F4E3A"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D.  The commission shall keep accurate accounts of all receipts and disbursements.  The receipts and disbursements of the commission shall be subject to the audit and accounting procedures established by its bylaws.  All receipts and disbursements of funds handled by the commission shall be audited yearly by a qualified public accountant, and the report of the audit shall be included in and become part of the annual reports of the commission.</w:t>
      </w:r>
    </w:p>
    <w:p w14:paraId="7478E268"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E.  The accounts of the commission shall be open at any reasonable time for inspection by duly constituted officers of the party states and by any persons authorized by the commission.</w:t>
      </w:r>
    </w:p>
    <w:p w14:paraId="5C9299BA"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F.  Nothing contained herein shall be construed to prevent commission compliance with laws relating to audit or inspection of accounts by or on behalf of any government contributing to the support of the commission.</w:t>
      </w:r>
    </w:p>
    <w:p w14:paraId="7F206EC6" w14:textId="77777777" w:rsidR="007A4A41" w:rsidRPr="003D68AF" w:rsidRDefault="007A4A41" w:rsidP="007A4A41">
      <w:pPr>
        <w:pStyle w:val="JUSTIFYCENTER"/>
        <w:keepNext/>
        <w:keepLines/>
        <w:rPr>
          <w:rFonts w:ascii="Courier New" w:hAnsi="Courier New" w:cs="Courier New"/>
        </w:rPr>
      </w:pPr>
      <w:r w:rsidRPr="003D68AF">
        <w:rPr>
          <w:rFonts w:ascii="Courier New" w:hAnsi="Courier New" w:cs="Courier New"/>
        </w:rPr>
        <w:t>ARTICLE VIII</w:t>
      </w:r>
      <w:r w:rsidRPr="003D68AF">
        <w:rPr>
          <w:rFonts w:ascii="Courier New" w:hAnsi="Courier New" w:cs="Courier New"/>
        </w:rPr>
        <w:noBreakHyphen/>
        <w:t>ELIGIBLE PARTIES; ENTRY INTO AND WITHDRAWAL</w:t>
      </w:r>
    </w:p>
    <w:p w14:paraId="1A46ABF3" w14:textId="77777777" w:rsidR="007A4A41" w:rsidRPr="003D68AF" w:rsidRDefault="007A4A41" w:rsidP="007A4A41">
      <w:pPr>
        <w:pStyle w:val="P06-00"/>
        <w:keepNext/>
        <w:keepLines/>
        <w:rPr>
          <w:rFonts w:ascii="Courier New" w:hAnsi="Courier New" w:cs="Courier New"/>
        </w:rPr>
      </w:pPr>
      <w:r w:rsidRPr="003D68AF">
        <w:rPr>
          <w:rFonts w:ascii="Courier New" w:hAnsi="Courier New" w:cs="Courier New"/>
        </w:rPr>
        <w:t>Section A.  This compact shall have as eligible parties all states, territories and possessions of the United States, the District of Columbia and the Commonwealth of Puerto Rico.  In respect of any such jurisdiction not having a governor, the term "governor", as used in this compact, shall mean the closest equivalent official of such jurisdiction.</w:t>
      </w:r>
    </w:p>
    <w:p w14:paraId="243F533C"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B.  Any state or other eligible jurisdiction may enter into this compact, and it shall become binding when it has adopted the compact.</w:t>
      </w:r>
    </w:p>
    <w:p w14:paraId="2C68E2FD" w14:textId="77777777" w:rsidR="007A4A41" w:rsidRPr="003D68AF" w:rsidRDefault="007A4A41" w:rsidP="007A4A41">
      <w:pPr>
        <w:pStyle w:val="P06-00"/>
        <w:rPr>
          <w:rFonts w:ascii="Courier New" w:hAnsi="Courier New" w:cs="Courier New"/>
        </w:rPr>
      </w:pPr>
      <w:r w:rsidRPr="003D68AF">
        <w:rPr>
          <w:rFonts w:ascii="Courier New" w:hAnsi="Courier New" w:cs="Courier New"/>
        </w:rPr>
        <w:t>Section C.  Any party state may withdraw from this compact by enacting a statute repealing the compact.  No withdrawal shall affect any liability already incurred by or chargeable to a party state prior to the time of such withdrawal.</w:t>
      </w:r>
    </w:p>
    <w:p w14:paraId="4ED8D49B" w14:textId="77777777" w:rsidR="007A4A41" w:rsidRPr="003D68AF" w:rsidRDefault="007A4A41" w:rsidP="007A4A41">
      <w:pPr>
        <w:pStyle w:val="JUSTIFYCENTER"/>
        <w:rPr>
          <w:rFonts w:ascii="Courier New" w:hAnsi="Courier New" w:cs="Courier New"/>
        </w:rPr>
      </w:pPr>
      <w:r w:rsidRPr="003D68AF">
        <w:rPr>
          <w:rFonts w:ascii="Courier New" w:hAnsi="Courier New" w:cs="Courier New"/>
        </w:rPr>
        <w:t>ARTICLE IX</w:t>
      </w:r>
      <w:r w:rsidRPr="003D68AF">
        <w:rPr>
          <w:rFonts w:ascii="Courier New" w:hAnsi="Courier New" w:cs="Courier New"/>
        </w:rPr>
        <w:noBreakHyphen/>
        <w:t>CONSTRUCTION AND SEVERABILITY</w:t>
      </w:r>
    </w:p>
    <w:p w14:paraId="7E82F1F6" w14:textId="075D469E" w:rsidR="00F540AD" w:rsidRPr="003D68AF" w:rsidRDefault="007A4A41" w:rsidP="007A4A41">
      <w:pPr>
        <w:pStyle w:val="P06-00"/>
        <w:rPr>
          <w:rFonts w:ascii="Courier New" w:hAnsi="Courier New" w:cs="Courier New"/>
        </w:rPr>
      </w:pPr>
      <w:r w:rsidRPr="003D68AF">
        <w:rPr>
          <w:rFonts w:ascii="Courier New" w:hAnsi="Courier New" w:cs="Courier New"/>
        </w:rPr>
        <w:t xml:space="preserve">The provisions of this compact shall be severable and if any phrase, clause, sentence or provision of this compact is declared to be contrary to the constitution of any state or of the United States, or if the application thereof to any government, agency, person or circumstance is held invalid, the validity of the remainder of this compact and the applicability of the compact to any government, agency, person or circumstance shall not be affected thereby.  If this compact shall be held contrary to the constitution of any state participating therein, the compact shall remain in full force and effect as to the state affected as to all severable matters. </w:t>
      </w:r>
      <w:r w:rsidRPr="003D68AF">
        <w:rPr>
          <w:rFonts w:ascii="Courier New" w:hAnsi="Courier New" w:cs="Courier New"/>
        </w:rPr>
        <w:fldChar w:fldCharType="begin"/>
      </w:r>
      <w:r w:rsidRPr="003D68AF">
        <w:rPr>
          <w:rFonts w:ascii="Courier New" w:hAnsi="Courier New" w:cs="Courier New"/>
        </w:rPr>
        <w:instrText xml:space="preserve"> COMMENTS END_STATUTE \* MERGEFORMAT </w:instrText>
      </w:r>
      <w:r w:rsidRPr="003D68AF">
        <w:rPr>
          <w:rFonts w:ascii="Courier New" w:hAnsi="Courier New" w:cs="Courier New"/>
        </w:rPr>
        <w:fldChar w:fldCharType="separate"/>
      </w:r>
      <w:r w:rsidRPr="003D68AF">
        <w:rPr>
          <w:rFonts w:ascii="Courier New" w:hAnsi="Courier New" w:cs="Courier New"/>
          <w:vanish/>
        </w:rPr>
        <w:t>END_STATUTE</w:t>
      </w:r>
      <w:r w:rsidRPr="003D68AF">
        <w:rPr>
          <w:rFonts w:ascii="Courier New" w:hAnsi="Courier New" w:cs="Courier New"/>
        </w:rPr>
        <w:fldChar w:fldCharType="end"/>
      </w:r>
    </w:p>
    <w:sectPr w:rsidR="00F540AD" w:rsidRPr="003D68AF" w:rsidSect="007A4A4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DCE8" w14:textId="77777777" w:rsidR="007A4A41" w:rsidRDefault="007A4A41">
      <w:r>
        <w:separator/>
      </w:r>
    </w:p>
  </w:endnote>
  <w:endnote w:type="continuationSeparator" w:id="0">
    <w:p w14:paraId="69D3A347" w14:textId="77777777" w:rsidR="007A4A41" w:rsidRDefault="007A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2B4C" w14:textId="77777777" w:rsidR="007A4A41" w:rsidRDefault="007A4A41">
      <w:r>
        <w:separator/>
      </w:r>
    </w:p>
  </w:footnote>
  <w:footnote w:type="continuationSeparator" w:id="0">
    <w:p w14:paraId="2352A56C" w14:textId="77777777" w:rsidR="007A4A41" w:rsidRDefault="007A4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92277080">
    <w:abstractNumId w:val="8"/>
  </w:num>
  <w:num w:numId="2" w16cid:durableId="1500852294">
    <w:abstractNumId w:val="8"/>
  </w:num>
  <w:num w:numId="3" w16cid:durableId="10496341">
    <w:abstractNumId w:val="7"/>
  </w:num>
  <w:num w:numId="4" w16cid:durableId="1854765420">
    <w:abstractNumId w:val="7"/>
  </w:num>
  <w:num w:numId="5" w16cid:durableId="1925534222">
    <w:abstractNumId w:val="10"/>
  </w:num>
  <w:num w:numId="6" w16cid:durableId="84884458">
    <w:abstractNumId w:val="11"/>
  </w:num>
  <w:num w:numId="7" w16cid:durableId="1928222318">
    <w:abstractNumId w:val="12"/>
  </w:num>
  <w:num w:numId="8" w16cid:durableId="2139181982">
    <w:abstractNumId w:val="9"/>
  </w:num>
  <w:num w:numId="9" w16cid:durableId="402606317">
    <w:abstractNumId w:val="6"/>
  </w:num>
  <w:num w:numId="10" w16cid:durableId="398287421">
    <w:abstractNumId w:val="5"/>
  </w:num>
  <w:num w:numId="11" w16cid:durableId="599139067">
    <w:abstractNumId w:val="4"/>
  </w:num>
  <w:num w:numId="12" w16cid:durableId="152570149">
    <w:abstractNumId w:val="3"/>
  </w:num>
  <w:num w:numId="13" w16cid:durableId="1623615396">
    <w:abstractNumId w:val="2"/>
  </w:num>
  <w:num w:numId="14" w16cid:durableId="471139448">
    <w:abstractNumId w:val="1"/>
  </w:num>
  <w:num w:numId="15" w16cid:durableId="1908304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41"/>
    <w:rsid w:val="00010503"/>
    <w:rsid w:val="00033AE7"/>
    <w:rsid w:val="00203A8E"/>
    <w:rsid w:val="003D68AF"/>
    <w:rsid w:val="007A4A4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AA911"/>
  <w15:chartTrackingRefBased/>
  <w15:docId w15:val="{70A7A91B-AC66-4C90-BA9D-A4B590E4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A4A41"/>
    <w:rPr>
      <w:rFonts w:ascii="Letter Gothic-Drafting" w:hAnsi="Letter Gothic-Drafting"/>
      <w:b/>
      <w:snapToGrid w:val="0"/>
    </w:rPr>
  </w:style>
  <w:style w:type="character" w:customStyle="1" w:styleId="SEC06-18Char">
    <w:name w:val="SEC 06-18 Char"/>
    <w:link w:val="SEC06-18"/>
    <w:rsid w:val="007A4A4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2537</Words>
  <Characters>13345</Characters>
  <Application>Microsoft Office Word</Application>
  <DocSecurity>0</DocSecurity>
  <Lines>256</Lines>
  <Paragraphs>62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15-1901; Authority of governor to enter compact; terms of compact for education</dc:title>
  <dc:subject>Authority of governor to enter compact; terms of compact for education</dc:subject>
  <dc:creator>Arizona Legislative Council</dc:creator>
  <cp:keywords/>
  <dc:description>0044.docx - 552R - 2022</dc:description>
  <cp:lastModifiedBy>dbupdate</cp:lastModifiedBy>
  <cp:revision>2</cp:revision>
  <dcterms:created xsi:type="dcterms:W3CDTF">2025-09-20T06:56:00Z</dcterms:created>
  <dcterms:modified xsi:type="dcterms:W3CDTF">2025-09-20T06:56:00Z</dcterms:modified>
</cp:coreProperties>
</file>