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DA90" w14:textId="77777777" w:rsidR="00070D7C" w:rsidRPr="00070D7C" w:rsidRDefault="00070D7C">
      <w:pPr>
        <w:pStyle w:val="SEC06-18"/>
        <w:keepNext/>
        <w:keepLines/>
        <w:rPr>
          <w:rFonts w:ascii="Courier New" w:hAnsi="Courier New"/>
        </w:rPr>
      </w:pPr>
      <w:r w:rsidRPr="00070D7C">
        <w:rPr>
          <w:rFonts w:ascii="Courier New" w:hAnsi="Courier New"/>
          <w:vanish/>
        </w:rPr>
        <w:fldChar w:fldCharType="begin"/>
      </w:r>
      <w:r w:rsidRPr="00070D7C">
        <w:rPr>
          <w:rFonts w:ascii="Courier New" w:hAnsi="Courier New"/>
          <w:vanish/>
        </w:rPr>
        <w:instrText xml:space="preserve"> COMMENTS START_STATUTE \* MERGEFORMAT </w:instrText>
      </w:r>
      <w:r w:rsidRPr="00070D7C">
        <w:rPr>
          <w:rFonts w:ascii="Courier New" w:hAnsi="Courier New"/>
          <w:vanish/>
        </w:rPr>
        <w:fldChar w:fldCharType="separate"/>
      </w:r>
      <w:r w:rsidRPr="00070D7C">
        <w:rPr>
          <w:rFonts w:ascii="Courier New" w:hAnsi="Courier New"/>
          <w:vanish/>
        </w:rPr>
        <w:t>START_STATUTE</w:t>
      </w:r>
      <w:r w:rsidRPr="00070D7C">
        <w:rPr>
          <w:rFonts w:ascii="Courier New" w:hAnsi="Courier New"/>
          <w:vanish/>
        </w:rPr>
        <w:fldChar w:fldCharType="end"/>
      </w:r>
      <w:r w:rsidRPr="00070D7C">
        <w:rPr>
          <w:rStyle w:val="SNUM"/>
          <w:rFonts w:ascii="Courier New" w:hAnsi="Courier New"/>
        </w:rPr>
        <w:t>15-1449</w:t>
      </w:r>
      <w:r w:rsidRPr="00070D7C">
        <w:rPr>
          <w:rFonts w:ascii="Courier New" w:hAnsi="Courier New"/>
        </w:rPr>
        <w:t>.  </w:t>
      </w:r>
      <w:r w:rsidRPr="00070D7C">
        <w:rPr>
          <w:rStyle w:val="SECHEAD"/>
          <w:rFonts w:ascii="Courier New" w:hAnsi="Courier New"/>
        </w:rPr>
        <w:t xml:space="preserve">Control of vehicles and </w:t>
      </w:r>
      <w:proofErr w:type="spellStart"/>
      <w:r w:rsidRPr="00070D7C">
        <w:rPr>
          <w:rStyle w:val="SECHEAD"/>
          <w:rFonts w:ascii="Courier New" w:hAnsi="Courier New"/>
        </w:rPr>
        <w:t>nonpedestrian</w:t>
      </w:r>
      <w:proofErr w:type="spellEnd"/>
      <w:r w:rsidRPr="00070D7C">
        <w:rPr>
          <w:rStyle w:val="SECHEAD"/>
          <w:rFonts w:ascii="Courier New" w:hAnsi="Courier New"/>
        </w:rPr>
        <w:t xml:space="preserve"> devices on community college property by district board; sanctions; compliance with emissions inspection; definition</w:t>
      </w:r>
    </w:p>
    <w:p w14:paraId="7B04C2EA" w14:textId="77777777" w:rsidR="00070D7C" w:rsidRPr="00070D7C" w:rsidRDefault="00070D7C">
      <w:pPr>
        <w:pStyle w:val="P06-00"/>
        <w:rPr>
          <w:rFonts w:ascii="Courier New" w:hAnsi="Courier New"/>
        </w:rPr>
      </w:pPr>
      <w:r w:rsidRPr="00070D7C">
        <w:rPr>
          <w:rFonts w:ascii="Courier New" w:hAnsi="Courier New"/>
        </w:rPr>
        <w:t xml:space="preserve">A.  The district board may adopt policies for the control of vehicles and </w:t>
      </w:r>
      <w:proofErr w:type="spellStart"/>
      <w:r w:rsidRPr="00070D7C">
        <w:rPr>
          <w:rFonts w:ascii="Courier New" w:hAnsi="Courier New"/>
        </w:rPr>
        <w:t>nonpedestrian</w:t>
      </w:r>
      <w:proofErr w:type="spellEnd"/>
      <w:r w:rsidRPr="00070D7C">
        <w:rPr>
          <w:rFonts w:ascii="Courier New" w:hAnsi="Courier New"/>
        </w:rPr>
        <w:t xml:space="preserve"> devices on property of the institutions under the district board's jurisdiction with respect to the following only:</w:t>
      </w:r>
    </w:p>
    <w:p w14:paraId="00B68DE9" w14:textId="77777777" w:rsidR="00070D7C" w:rsidRPr="00070D7C" w:rsidRDefault="00070D7C">
      <w:pPr>
        <w:pStyle w:val="P06-00"/>
        <w:rPr>
          <w:rFonts w:ascii="Courier New" w:hAnsi="Courier New"/>
        </w:rPr>
      </w:pPr>
      <w:r w:rsidRPr="00070D7C">
        <w:rPr>
          <w:rFonts w:ascii="Courier New" w:hAnsi="Courier New"/>
        </w:rPr>
        <w:t xml:space="preserve">1.  Maximum speed of vehicles and </w:t>
      </w:r>
      <w:proofErr w:type="spellStart"/>
      <w:r w:rsidRPr="00070D7C">
        <w:rPr>
          <w:rFonts w:ascii="Courier New" w:hAnsi="Courier New"/>
        </w:rPr>
        <w:t>nonpedestrian</w:t>
      </w:r>
      <w:proofErr w:type="spellEnd"/>
      <w:r w:rsidRPr="00070D7C">
        <w:rPr>
          <w:rFonts w:ascii="Courier New" w:hAnsi="Courier New"/>
        </w:rPr>
        <w:t xml:space="preserve"> devices.</w:t>
      </w:r>
    </w:p>
    <w:p w14:paraId="766EE3B5" w14:textId="77777777" w:rsidR="00070D7C" w:rsidRPr="00070D7C" w:rsidRDefault="00070D7C">
      <w:pPr>
        <w:pStyle w:val="P06-00"/>
        <w:rPr>
          <w:rFonts w:ascii="Courier New" w:hAnsi="Courier New"/>
        </w:rPr>
      </w:pPr>
      <w:r w:rsidRPr="00070D7C">
        <w:rPr>
          <w:rFonts w:ascii="Courier New" w:hAnsi="Courier New"/>
        </w:rPr>
        <w:t>2.  Direction of travel.</w:t>
      </w:r>
    </w:p>
    <w:p w14:paraId="17227C36" w14:textId="77777777" w:rsidR="00070D7C" w:rsidRPr="00070D7C" w:rsidRDefault="00070D7C">
      <w:pPr>
        <w:pStyle w:val="P06-00"/>
        <w:rPr>
          <w:rFonts w:ascii="Courier New" w:hAnsi="Courier New"/>
        </w:rPr>
      </w:pPr>
      <w:r w:rsidRPr="00070D7C">
        <w:rPr>
          <w:rFonts w:ascii="Courier New" w:hAnsi="Courier New"/>
        </w:rPr>
        <w:t>3.  Authorized hours of travel.</w:t>
      </w:r>
    </w:p>
    <w:p w14:paraId="2103E063" w14:textId="77777777" w:rsidR="00070D7C" w:rsidRPr="00070D7C" w:rsidRDefault="00070D7C">
      <w:pPr>
        <w:pStyle w:val="P06-00"/>
        <w:rPr>
          <w:rFonts w:ascii="Courier New" w:hAnsi="Courier New"/>
        </w:rPr>
      </w:pPr>
      <w:r w:rsidRPr="00070D7C">
        <w:rPr>
          <w:rFonts w:ascii="Courier New" w:hAnsi="Courier New"/>
        </w:rPr>
        <w:t>4.  Required stops in traffic.</w:t>
      </w:r>
    </w:p>
    <w:p w14:paraId="2CC3F55B" w14:textId="77777777" w:rsidR="00070D7C" w:rsidRPr="00070D7C" w:rsidRDefault="00070D7C">
      <w:pPr>
        <w:pStyle w:val="P06-00"/>
        <w:rPr>
          <w:rFonts w:ascii="Courier New" w:hAnsi="Courier New"/>
        </w:rPr>
      </w:pPr>
      <w:r w:rsidRPr="00070D7C">
        <w:rPr>
          <w:rFonts w:ascii="Courier New" w:hAnsi="Courier New"/>
        </w:rPr>
        <w:t>5.  Place, method and time of parking.</w:t>
      </w:r>
    </w:p>
    <w:p w14:paraId="74A87128" w14:textId="77777777" w:rsidR="00070D7C" w:rsidRPr="00070D7C" w:rsidRDefault="00070D7C">
      <w:pPr>
        <w:pStyle w:val="P06-00"/>
        <w:rPr>
          <w:rFonts w:ascii="Courier New" w:hAnsi="Courier New"/>
        </w:rPr>
      </w:pPr>
      <w:r w:rsidRPr="00070D7C">
        <w:rPr>
          <w:rFonts w:ascii="Courier New" w:hAnsi="Courier New"/>
        </w:rPr>
        <w:t>6.  </w:t>
      </w:r>
      <w:proofErr w:type="spellStart"/>
      <w:r w:rsidRPr="00070D7C">
        <w:rPr>
          <w:rFonts w:ascii="Courier New" w:hAnsi="Courier New"/>
        </w:rPr>
        <w:t>Nonparking</w:t>
      </w:r>
      <w:proofErr w:type="spellEnd"/>
      <w:r w:rsidRPr="00070D7C">
        <w:rPr>
          <w:rFonts w:ascii="Courier New" w:hAnsi="Courier New"/>
        </w:rPr>
        <w:t xml:space="preserve"> areas and restricted areas.</w:t>
      </w:r>
    </w:p>
    <w:p w14:paraId="7D0A0835" w14:textId="77777777" w:rsidR="00070D7C" w:rsidRPr="00070D7C" w:rsidRDefault="00070D7C">
      <w:pPr>
        <w:pStyle w:val="P06-00"/>
        <w:rPr>
          <w:rFonts w:ascii="Courier New" w:hAnsi="Courier New"/>
        </w:rPr>
      </w:pPr>
      <w:r w:rsidRPr="00070D7C">
        <w:rPr>
          <w:rFonts w:ascii="Courier New" w:hAnsi="Courier New"/>
        </w:rPr>
        <w:t>7.  Prohibition of parking in vehicle emissions control areas as defined in section 49</w:t>
      </w:r>
      <w:r w:rsidRPr="00070D7C">
        <w:rPr>
          <w:rFonts w:ascii="Courier New" w:hAnsi="Courier New"/>
        </w:rPr>
        <w:noBreakHyphen/>
        <w:t>541 of those vehicles which fail to comply with section 49</w:t>
      </w:r>
      <w:r w:rsidRPr="00070D7C">
        <w:rPr>
          <w:rFonts w:ascii="Courier New" w:hAnsi="Courier New"/>
        </w:rPr>
        <w:noBreakHyphen/>
        <w:t>542.</w:t>
      </w:r>
    </w:p>
    <w:p w14:paraId="04E9E30D" w14:textId="77777777" w:rsidR="00070D7C" w:rsidRPr="00070D7C" w:rsidRDefault="00070D7C">
      <w:pPr>
        <w:pStyle w:val="P06-00"/>
        <w:rPr>
          <w:rFonts w:ascii="Courier New" w:hAnsi="Courier New"/>
        </w:rPr>
      </w:pPr>
      <w:r w:rsidRPr="00070D7C">
        <w:rPr>
          <w:rFonts w:ascii="Courier New" w:hAnsi="Courier New"/>
        </w:rPr>
        <w:t>8.  Designation of special parking areas for students, faculty, staff and the general public.</w:t>
      </w:r>
    </w:p>
    <w:p w14:paraId="1BB81EB3" w14:textId="77777777" w:rsidR="00070D7C" w:rsidRPr="00070D7C" w:rsidRDefault="00070D7C">
      <w:pPr>
        <w:pStyle w:val="P06-00"/>
        <w:keepNext/>
        <w:keepLines/>
        <w:rPr>
          <w:rFonts w:ascii="Courier New" w:hAnsi="Courier New"/>
        </w:rPr>
      </w:pPr>
      <w:r w:rsidRPr="00070D7C">
        <w:rPr>
          <w:rFonts w:ascii="Courier New" w:hAnsi="Courier New"/>
        </w:rPr>
        <w:t xml:space="preserve">B.  The district board may prescribe and collect reasonable fees for specially designated parking areas.  The district board shall cause signs and notices to be posted on the property for the regulation of vehicles and </w:t>
      </w:r>
      <w:proofErr w:type="spellStart"/>
      <w:r w:rsidRPr="00070D7C">
        <w:rPr>
          <w:rFonts w:ascii="Courier New" w:hAnsi="Courier New"/>
        </w:rPr>
        <w:t>nonpedestrian</w:t>
      </w:r>
      <w:proofErr w:type="spellEnd"/>
      <w:r w:rsidRPr="00070D7C">
        <w:rPr>
          <w:rFonts w:ascii="Courier New" w:hAnsi="Courier New"/>
        </w:rPr>
        <w:t xml:space="preserve"> devices.</w:t>
      </w:r>
    </w:p>
    <w:p w14:paraId="017E7C9E" w14:textId="77777777" w:rsidR="00070D7C" w:rsidRPr="00070D7C" w:rsidRDefault="00070D7C">
      <w:pPr>
        <w:pStyle w:val="P06-00"/>
        <w:keepNext/>
        <w:keepLines/>
        <w:rPr>
          <w:rFonts w:ascii="Courier New" w:hAnsi="Courier New"/>
        </w:rPr>
      </w:pPr>
      <w:r w:rsidRPr="00070D7C">
        <w:rPr>
          <w:rFonts w:ascii="Courier New" w:hAnsi="Courier New"/>
        </w:rPr>
        <w:t>C.  The policies adopted by the district board pursuant to subsection A of this section shall be enforced administratively under procedures approved by the district board for each institution under its jurisdiction.  As to students, faculty and staff, these procedures may involve both student and faculty adjudicating bodies if all procedures give the individual notice and an opportunity to be heard concerning the alleged infractions and any sanction to be imposed on the individual.  A</w:t>
      </w:r>
      <w:r w:rsidRPr="00070D7C">
        <w:rPr>
          <w:rFonts w:ascii="Courier New" w:hAnsi="Courier New"/>
        </w:rPr>
        <w:t>dministrative and disciplinary sanctions may be imposed on students, faculty and staff for a violation of the policies including a reasonable monetary penalty, impoundment, regular institutional discipline, withdrawal or suspension of campus parking privileges, encumbrances of records or grades, or both, and oral or written reprimand.  Habitual or flagrant disregard of policies is a ground for suspension or expulsion from the institution for a student and may be taken into consideration as to faculty and st</w:t>
      </w:r>
      <w:r w:rsidRPr="00070D7C">
        <w:rPr>
          <w:rFonts w:ascii="Courier New" w:hAnsi="Courier New"/>
        </w:rPr>
        <w:t>aff in regard to amount of salary and continuation of employment.</w:t>
      </w:r>
    </w:p>
    <w:p w14:paraId="6C7F66BA" w14:textId="77777777" w:rsidR="00070D7C" w:rsidRPr="00070D7C" w:rsidRDefault="00070D7C">
      <w:pPr>
        <w:pStyle w:val="P06-00"/>
        <w:rPr>
          <w:rFonts w:ascii="Courier New" w:hAnsi="Courier New"/>
        </w:rPr>
      </w:pPr>
      <w:r w:rsidRPr="00070D7C">
        <w:rPr>
          <w:rFonts w:ascii="Courier New" w:hAnsi="Courier New"/>
        </w:rPr>
        <w:t>D.  Members of the general public who park their vehicles in an unauthorized manner on the property of an institution under the jurisdiction of the district board shall be warned concerning their unauthorized parking, and if they continue to or habitually park in an unauthorized manner, the vehicles parked in an unauthorized manner may be impounded by the institution and a reasonable fee may be exacted for the cost of impoundment and storage.</w:t>
      </w:r>
    </w:p>
    <w:p w14:paraId="6E94E9A6" w14:textId="77777777" w:rsidR="00070D7C" w:rsidRPr="00070D7C" w:rsidRDefault="00070D7C">
      <w:pPr>
        <w:pStyle w:val="P06-00"/>
        <w:rPr>
          <w:rFonts w:ascii="Courier New" w:hAnsi="Courier New"/>
        </w:rPr>
      </w:pPr>
      <w:r w:rsidRPr="00070D7C">
        <w:rPr>
          <w:rFonts w:ascii="Courier New" w:hAnsi="Courier New"/>
        </w:rPr>
        <w:t xml:space="preserve">E.  Members of the general public who violate a policy adopted by the district board pursuant to subsection A of this section regarding the use of </w:t>
      </w:r>
      <w:proofErr w:type="spellStart"/>
      <w:r w:rsidRPr="00070D7C">
        <w:rPr>
          <w:rFonts w:ascii="Courier New" w:hAnsi="Courier New"/>
        </w:rPr>
        <w:t>nonpedestrian</w:t>
      </w:r>
      <w:proofErr w:type="spellEnd"/>
      <w:r w:rsidRPr="00070D7C">
        <w:rPr>
          <w:rFonts w:ascii="Courier New" w:hAnsi="Courier New"/>
        </w:rPr>
        <w:t xml:space="preserve"> devices on the property of an institution under the jurisdiction of the district board shall be warned of a violation.  A </w:t>
      </w:r>
      <w:proofErr w:type="spellStart"/>
      <w:r w:rsidRPr="00070D7C">
        <w:rPr>
          <w:rFonts w:ascii="Courier New" w:hAnsi="Courier New"/>
        </w:rPr>
        <w:t>nonpedestrian</w:t>
      </w:r>
      <w:proofErr w:type="spellEnd"/>
      <w:r w:rsidRPr="00070D7C">
        <w:rPr>
          <w:rFonts w:ascii="Courier New" w:hAnsi="Courier New"/>
        </w:rPr>
        <w:t xml:space="preserve"> device may be impounded by the institution, and a reasonable fee may be exacted for the cost of impoundment and storage.</w:t>
      </w:r>
    </w:p>
    <w:p w14:paraId="61D48940" w14:textId="77777777" w:rsidR="00070D7C" w:rsidRPr="00070D7C" w:rsidRDefault="00070D7C">
      <w:pPr>
        <w:pStyle w:val="P06-00"/>
        <w:rPr>
          <w:rFonts w:ascii="Courier New" w:hAnsi="Courier New"/>
        </w:rPr>
      </w:pPr>
      <w:r w:rsidRPr="00070D7C">
        <w:rPr>
          <w:rFonts w:ascii="Courier New" w:hAnsi="Courier New"/>
        </w:rPr>
        <w:t>F.  Except as provided in section 41</w:t>
      </w:r>
      <w:r w:rsidRPr="00070D7C">
        <w:rPr>
          <w:rFonts w:ascii="Courier New" w:hAnsi="Courier New"/>
        </w:rPr>
        <w:noBreakHyphen/>
        <w:t>1092.08, subsection H, a person who has received a final administrative ruling concerning a sanction imposed on the person as a result of a violation of a policy adopted pursuant to subsection A of this section has the right to have that ruling reviewed by the superior court in the county in which the institution involved is situated pursuant to title 12, chapter 7, article 6.</w:t>
      </w:r>
    </w:p>
    <w:p w14:paraId="31A25782" w14:textId="77777777" w:rsidR="00070D7C" w:rsidRPr="00070D7C" w:rsidRDefault="00070D7C">
      <w:pPr>
        <w:pStyle w:val="P06-00"/>
        <w:rPr>
          <w:rFonts w:ascii="Courier New" w:hAnsi="Courier New"/>
        </w:rPr>
      </w:pPr>
      <w:r w:rsidRPr="00070D7C">
        <w:rPr>
          <w:rFonts w:ascii="Courier New" w:hAnsi="Courier New"/>
        </w:rPr>
        <w:t xml:space="preserve">G.  An institution that is under the jurisdiction of the district board and that is located in a vehicle emissions control area as </w:t>
      </w:r>
      <w:r w:rsidRPr="00070D7C">
        <w:rPr>
          <w:rFonts w:ascii="Courier New" w:hAnsi="Courier New"/>
        </w:rPr>
        <w:t>defined in section 49</w:t>
      </w:r>
      <w:r w:rsidRPr="00070D7C">
        <w:rPr>
          <w:rFonts w:ascii="Courier New" w:hAnsi="Courier New"/>
        </w:rPr>
        <w:noBreakHyphen/>
        <w:t>541 shall prohibit the issuance of annual permits to park on property under its jurisdiction until the applicant submits an affidavit or shows proof that the applicant's vehicle meets the requirements of section 49</w:t>
      </w:r>
      <w:r w:rsidRPr="00070D7C">
        <w:rPr>
          <w:rFonts w:ascii="Courier New" w:hAnsi="Courier New"/>
        </w:rPr>
        <w:noBreakHyphen/>
        <w:t>542.</w:t>
      </w:r>
    </w:p>
    <w:p w14:paraId="3C03E859" w14:textId="77777777" w:rsidR="00070D7C" w:rsidRPr="00070D7C" w:rsidRDefault="00070D7C">
      <w:pPr>
        <w:pStyle w:val="P06-00"/>
        <w:rPr>
          <w:rFonts w:ascii="Courier New" w:hAnsi="Courier New"/>
        </w:rPr>
      </w:pPr>
      <w:r w:rsidRPr="00070D7C">
        <w:rPr>
          <w:rFonts w:ascii="Courier New" w:hAnsi="Courier New"/>
        </w:rPr>
        <w:t>H.  In this section, "</w:t>
      </w:r>
      <w:proofErr w:type="spellStart"/>
      <w:r w:rsidRPr="00070D7C">
        <w:rPr>
          <w:rFonts w:ascii="Courier New" w:hAnsi="Courier New"/>
        </w:rPr>
        <w:t>nonpedestrian</w:t>
      </w:r>
      <w:proofErr w:type="spellEnd"/>
      <w:r w:rsidRPr="00070D7C">
        <w:rPr>
          <w:rFonts w:ascii="Courier New" w:hAnsi="Courier New"/>
        </w:rPr>
        <w:t xml:space="preserve"> devices" includes bicycles, tricycles, unicycles, skateboards, roller skates and equines. </w:t>
      </w:r>
      <w:r w:rsidRPr="00070D7C">
        <w:rPr>
          <w:rFonts w:ascii="Courier New" w:hAnsi="Courier New"/>
          <w:vanish/>
        </w:rPr>
        <w:fldChar w:fldCharType="begin"/>
      </w:r>
      <w:r w:rsidRPr="00070D7C">
        <w:rPr>
          <w:rFonts w:ascii="Courier New" w:hAnsi="Courier New"/>
          <w:vanish/>
        </w:rPr>
        <w:instrText xml:space="preserve"> COMMENTS END_STATUTE \* MERGEFORMAT </w:instrText>
      </w:r>
      <w:r w:rsidRPr="00070D7C">
        <w:rPr>
          <w:rFonts w:ascii="Courier New" w:hAnsi="Courier New"/>
          <w:vanish/>
        </w:rPr>
        <w:fldChar w:fldCharType="separate"/>
      </w:r>
      <w:r w:rsidRPr="00070D7C">
        <w:rPr>
          <w:rFonts w:ascii="Courier New" w:hAnsi="Courier New"/>
          <w:vanish/>
        </w:rPr>
        <w:t>END_STATUTE</w:t>
      </w:r>
      <w:r w:rsidRPr="00070D7C">
        <w:rPr>
          <w:rFonts w:ascii="Courier New" w:hAnsi="Courier New"/>
          <w:vanish/>
        </w:rPr>
        <w:fldChar w:fldCharType="end"/>
      </w:r>
    </w:p>
    <w:p w14:paraId="7CF57B2A" w14:textId="77777777" w:rsidR="00070D7C" w:rsidRPr="00070D7C" w:rsidRDefault="00070D7C">
      <w:pPr>
        <w:rPr>
          <w:rFonts w:ascii="Courier New" w:hAnsi="Courier New"/>
        </w:rPr>
      </w:pPr>
    </w:p>
    <w:sectPr w:rsidR="00000000" w:rsidRPr="00070D7C">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0E429" w14:textId="77777777" w:rsidR="00070D7C" w:rsidRDefault="00070D7C">
      <w:r>
        <w:separator/>
      </w:r>
    </w:p>
  </w:endnote>
  <w:endnote w:type="continuationSeparator" w:id="0">
    <w:p w14:paraId="51554F66" w14:textId="77777777" w:rsidR="00070D7C" w:rsidRDefault="0007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2FC7B" w14:textId="77777777" w:rsidR="00070D7C" w:rsidRDefault="00070D7C">
      <w:r>
        <w:separator/>
      </w:r>
    </w:p>
  </w:footnote>
  <w:footnote w:type="continuationSeparator" w:id="0">
    <w:p w14:paraId="2D113C63" w14:textId="77777777" w:rsidR="00070D7C" w:rsidRDefault="00070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542209872">
    <w:abstractNumId w:val="1"/>
  </w:num>
  <w:num w:numId="2" w16cid:durableId="2003854773">
    <w:abstractNumId w:val="1"/>
  </w:num>
  <w:num w:numId="3" w16cid:durableId="796609076">
    <w:abstractNumId w:val="0"/>
  </w:num>
  <w:num w:numId="4" w16cid:durableId="165630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7C"/>
    <w:rsid w:val="00070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96D71"/>
  <w15:chartTrackingRefBased/>
  <w15:docId w15:val="{5CE27C3A-A41D-44DD-80C5-DCEBBB3F6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632</Words>
  <Characters>3407</Characters>
  <Application>Microsoft Office Word</Application>
  <DocSecurity>0</DocSecurity>
  <Lines>64</Lines>
  <Paragraphs>20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15-1449; Control of vehicles and nonpedestrian devices on community college property by district board; sanctions; compliance with emissions inspection; definition</dc:title>
  <dc:subject>Control of vehicles and nonpedestrian devices on community college property by district board; sanctions; compliance with emissions inspection; definition</dc:subject>
  <dc:creator>Arizona Legislative Council</dc:creator>
  <cp:keywords/>
  <dc:description>END_STATUTE</dc:description>
  <cp:lastModifiedBy>dbupdate</cp:lastModifiedBy>
  <cp:revision>2</cp:revision>
  <cp:lastPrinted>1601-01-01T00:00:00Z</cp:lastPrinted>
  <dcterms:created xsi:type="dcterms:W3CDTF">2025-09-20T06:33:00Z</dcterms:created>
  <dcterms:modified xsi:type="dcterms:W3CDTF">2025-09-20T06:33:00Z</dcterms:modified>
</cp:coreProperties>
</file>