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E3AB" w14:textId="77777777" w:rsidR="00E76128" w:rsidRPr="00E479BA" w:rsidRDefault="00E76128" w:rsidP="00E76128">
      <w:pPr>
        <w:pStyle w:val="SEC06-17"/>
        <w:rPr>
          <w:rFonts w:ascii="Courier New" w:hAnsi="Courier New" w:cs="Courier New"/>
        </w:rPr>
      </w:pPr>
      <w:r w:rsidRPr="00E479BA">
        <w:rPr>
          <w:rFonts w:ascii="Courier New" w:hAnsi="Courier New" w:cs="Courier New"/>
        </w:rPr>
        <w:fldChar w:fldCharType="begin"/>
      </w:r>
      <w:r w:rsidRPr="00E479BA">
        <w:rPr>
          <w:rFonts w:ascii="Courier New" w:hAnsi="Courier New" w:cs="Courier New"/>
        </w:rPr>
        <w:instrText xml:space="preserve"> COMMENTS START_STATUTE \* MERGEFORMAT </w:instrText>
      </w:r>
      <w:r w:rsidRPr="00E479BA">
        <w:rPr>
          <w:rFonts w:ascii="Courier New" w:hAnsi="Courier New" w:cs="Courier New"/>
        </w:rPr>
        <w:fldChar w:fldCharType="separate"/>
      </w:r>
      <w:r w:rsidRPr="00E479BA">
        <w:rPr>
          <w:rFonts w:ascii="Courier New" w:hAnsi="Courier New" w:cs="Courier New"/>
          <w:vanish/>
        </w:rPr>
        <w:t>START_STATUTE</w:t>
      </w:r>
      <w:r w:rsidRPr="00E479BA">
        <w:rPr>
          <w:rFonts w:ascii="Courier New" w:hAnsi="Courier New" w:cs="Courier New"/>
        </w:rPr>
        <w:fldChar w:fldCharType="end"/>
      </w:r>
      <w:r w:rsidRPr="00E479BA">
        <w:rPr>
          <w:rStyle w:val="SNUM"/>
          <w:rFonts w:ascii="Courier New" w:hAnsi="Courier New" w:cs="Courier New"/>
        </w:rPr>
        <w:t>15-907</w:t>
      </w:r>
      <w:r w:rsidRPr="00E479BA">
        <w:rPr>
          <w:rFonts w:ascii="Courier New" w:hAnsi="Courier New" w:cs="Courier New"/>
        </w:rPr>
        <w:t>.  </w:t>
      </w:r>
      <w:r w:rsidRPr="00E479BA">
        <w:rPr>
          <w:rStyle w:val="SECHEAD"/>
          <w:rFonts w:ascii="Courier New" w:hAnsi="Courier New" w:cs="Courier New"/>
        </w:rPr>
        <w:t>Incurring liabilities in excess of school district budget; petition; approval; procedure for expenditures</w:t>
      </w:r>
    </w:p>
    <w:p w14:paraId="5CE9E366" w14:textId="421AA416" w:rsidR="00E76128" w:rsidRPr="00E479BA" w:rsidRDefault="00E76128" w:rsidP="00E76128">
      <w:pPr>
        <w:pStyle w:val="P06-00"/>
        <w:rPr>
          <w:rFonts w:ascii="Courier New" w:hAnsi="Courier New" w:cs="Courier New"/>
        </w:rPr>
      </w:pPr>
      <w:r w:rsidRPr="00E479BA">
        <w:rPr>
          <w:rFonts w:ascii="Courier New" w:hAnsi="Courier New" w:cs="Courier New"/>
        </w:rPr>
        <w:t>A.  In the event of excessive and unexpected legal expenses or for an emergency for which the school district did not receive funding pursuant to section 41</w:t>
      </w:r>
      <w:r w:rsidRPr="00E479BA">
        <w:rPr>
          <w:rFonts w:ascii="Courier New" w:hAnsi="Courier New" w:cs="Courier New"/>
        </w:rPr>
        <w:noBreakHyphen/>
        <w:t>5721 because there were insufficient monies in the emergency deficiencies correction fund, the governing board of the school district may petition the county school superintendent, or in the case of an accommodation school, the county school superintendent may petition the county board of supervisors, requesting authority to incur liabilities in excess of the school district budget, in an amount the governing board deems necessary. The governing board of the school district shall follow the procedures for the truth in taxation notice and hearing prescribed in section 15</w:t>
      </w:r>
      <w:r w:rsidRPr="00E479BA">
        <w:rPr>
          <w:rFonts w:ascii="Courier New" w:hAnsi="Courier New" w:cs="Courier New"/>
        </w:rPr>
        <w:noBreakHyphen/>
        <w:t>905.01, subsection B.</w:t>
      </w:r>
    </w:p>
    <w:p w14:paraId="13C59673" w14:textId="77777777" w:rsidR="00E76128" w:rsidRPr="00E479BA" w:rsidRDefault="00E76128" w:rsidP="00E76128">
      <w:pPr>
        <w:pStyle w:val="P06-00"/>
        <w:rPr>
          <w:rFonts w:ascii="Courier New" w:hAnsi="Courier New" w:cs="Courier New"/>
        </w:rPr>
      </w:pPr>
      <w:r w:rsidRPr="00E479BA">
        <w:rPr>
          <w:rFonts w:ascii="Courier New" w:hAnsi="Courier New" w:cs="Courier New"/>
        </w:rPr>
        <w:t>B.  The county school superintendent shall forward the petition together with the superintendent's recommendation and a copy of the budget of the school district to the board of supervisors.</w:t>
      </w:r>
    </w:p>
    <w:p w14:paraId="1E297DD1" w14:textId="77777777" w:rsidR="00E76128" w:rsidRPr="00E479BA" w:rsidRDefault="00E76128" w:rsidP="00E76128">
      <w:pPr>
        <w:pStyle w:val="P06-00"/>
        <w:rPr>
          <w:rFonts w:ascii="Courier New" w:hAnsi="Courier New" w:cs="Courier New"/>
        </w:rPr>
      </w:pPr>
      <w:r w:rsidRPr="00E479BA">
        <w:rPr>
          <w:rFonts w:ascii="Courier New" w:hAnsi="Courier New" w:cs="Courier New"/>
        </w:rPr>
        <w:t>C.  The board of supervisors shall hold a hearing on the petition within twenty days after receipt and shall determine whether the petition shall be allowed, allowed after revision or denied.</w:t>
      </w:r>
    </w:p>
    <w:p w14:paraId="38EC8418" w14:textId="77777777" w:rsidR="001F5C8E" w:rsidRPr="00E479BA" w:rsidRDefault="00E76128" w:rsidP="001F5C8E">
      <w:pPr>
        <w:pStyle w:val="P06-00"/>
        <w:rPr>
          <w:rFonts w:ascii="Courier New" w:hAnsi="Courier New" w:cs="Courier New"/>
        </w:rPr>
      </w:pPr>
      <w:r w:rsidRPr="00E479BA">
        <w:rPr>
          <w:rFonts w:ascii="Courier New" w:hAnsi="Courier New" w:cs="Courier New"/>
        </w:rPr>
        <w:t>D.  If the petition is allowed in whole or in part, the governing board shall be authorized to incur liabilities in accordance with the petition, and a copy of the order of the board of supervisors authorizing the incurring of such liabilities shall be filed with the county school superintendent.  The county school superintendent, on presentation of proper vouchers, shall draw warrants against the additional allowance.  Any liability so incurred shall be in addition to the aggregate budget estimate of the school district for the succeeding year.</w:t>
      </w:r>
    </w:p>
    <w:p w14:paraId="154CBBC0" w14:textId="42B51B7E" w:rsidR="00F540AD" w:rsidRPr="00E479BA" w:rsidRDefault="00E76128" w:rsidP="001F5C8E">
      <w:pPr>
        <w:pStyle w:val="P06-00"/>
        <w:rPr>
          <w:rFonts w:ascii="Courier New" w:hAnsi="Courier New" w:cs="Courier New"/>
        </w:rPr>
      </w:pPr>
      <w:r w:rsidRPr="00E479BA">
        <w:rPr>
          <w:rFonts w:ascii="Courier New" w:hAnsi="Courier New" w:cs="Courier New"/>
        </w:rPr>
        <w:t>E.  The portion of the primary tax rate to fund these liabilities in excess of the school district budget as provided in this section shall not be included in the computation of additional state aid for education prescribed in section 15</w:t>
      </w:r>
      <w:r w:rsidRPr="00E479BA">
        <w:rPr>
          <w:rFonts w:ascii="Courier New" w:hAnsi="Courier New" w:cs="Courier New"/>
        </w:rPr>
        <w:noBreakHyphen/>
        <w:t>972.</w:t>
      </w:r>
      <w:r w:rsidRPr="00E479BA">
        <w:rPr>
          <w:rFonts w:ascii="Courier New" w:hAnsi="Courier New" w:cs="Courier New"/>
        </w:rPr>
        <w:fldChar w:fldCharType="begin"/>
      </w:r>
      <w:r w:rsidRPr="00E479BA">
        <w:rPr>
          <w:rFonts w:ascii="Courier New" w:hAnsi="Courier New" w:cs="Courier New"/>
        </w:rPr>
        <w:instrText xml:space="preserve"> COMMENTS END_STATUTE \* MERGEFORMAT </w:instrText>
      </w:r>
      <w:r w:rsidRPr="00E479BA">
        <w:rPr>
          <w:rFonts w:ascii="Courier New" w:hAnsi="Courier New" w:cs="Courier New"/>
        </w:rPr>
        <w:fldChar w:fldCharType="separate"/>
      </w:r>
      <w:r w:rsidRPr="00E479BA">
        <w:rPr>
          <w:rFonts w:ascii="Courier New" w:hAnsi="Courier New" w:cs="Courier New"/>
          <w:vanish/>
        </w:rPr>
        <w:t>END_STATUTE</w:t>
      </w:r>
      <w:r w:rsidRPr="00E479BA">
        <w:rPr>
          <w:rFonts w:ascii="Courier New" w:hAnsi="Courier New" w:cs="Courier New"/>
        </w:rPr>
        <w:fldChar w:fldCharType="end"/>
      </w:r>
    </w:p>
    <w:sectPr w:rsidR="00F540AD" w:rsidRPr="00E479BA" w:rsidSect="00E7612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7AE4" w14:textId="77777777" w:rsidR="00E76128" w:rsidRDefault="00E76128">
      <w:r>
        <w:separator/>
      </w:r>
    </w:p>
  </w:endnote>
  <w:endnote w:type="continuationSeparator" w:id="0">
    <w:p w14:paraId="6E0E9E69" w14:textId="77777777" w:rsidR="00E76128" w:rsidRDefault="00E7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62AE" w14:textId="77777777" w:rsidR="00E76128" w:rsidRDefault="00E76128">
      <w:r>
        <w:separator/>
      </w:r>
    </w:p>
  </w:footnote>
  <w:footnote w:type="continuationSeparator" w:id="0">
    <w:p w14:paraId="79679880" w14:textId="77777777" w:rsidR="00E76128" w:rsidRDefault="00E76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36049146">
    <w:abstractNumId w:val="8"/>
  </w:num>
  <w:num w:numId="2" w16cid:durableId="1764498918">
    <w:abstractNumId w:val="8"/>
  </w:num>
  <w:num w:numId="3" w16cid:durableId="717824375">
    <w:abstractNumId w:val="7"/>
  </w:num>
  <w:num w:numId="4" w16cid:durableId="1353142921">
    <w:abstractNumId w:val="7"/>
  </w:num>
  <w:num w:numId="5" w16cid:durableId="1373846156">
    <w:abstractNumId w:val="10"/>
  </w:num>
  <w:num w:numId="6" w16cid:durableId="1642268874">
    <w:abstractNumId w:val="11"/>
  </w:num>
  <w:num w:numId="7" w16cid:durableId="153575538">
    <w:abstractNumId w:val="12"/>
  </w:num>
  <w:num w:numId="8" w16cid:durableId="1817916425">
    <w:abstractNumId w:val="9"/>
  </w:num>
  <w:num w:numId="9" w16cid:durableId="1154300138">
    <w:abstractNumId w:val="6"/>
  </w:num>
  <w:num w:numId="10" w16cid:durableId="1646740799">
    <w:abstractNumId w:val="5"/>
  </w:num>
  <w:num w:numId="11" w16cid:durableId="431168205">
    <w:abstractNumId w:val="4"/>
  </w:num>
  <w:num w:numId="12" w16cid:durableId="761535991">
    <w:abstractNumId w:val="3"/>
  </w:num>
  <w:num w:numId="13" w16cid:durableId="1943219585">
    <w:abstractNumId w:val="2"/>
  </w:num>
  <w:num w:numId="14" w16cid:durableId="1658610880">
    <w:abstractNumId w:val="1"/>
  </w:num>
  <w:num w:numId="15" w16cid:durableId="183776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28"/>
    <w:rsid w:val="00010503"/>
    <w:rsid w:val="00033AE7"/>
    <w:rsid w:val="001F5C8E"/>
    <w:rsid w:val="00E41B6D"/>
    <w:rsid w:val="00E479BA"/>
    <w:rsid w:val="00E623A6"/>
    <w:rsid w:val="00E7612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06100"/>
  <w15:chartTrackingRefBased/>
  <w15:docId w15:val="{4D1D8D70-5908-44E5-9F44-B9F4FA7E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76128"/>
    <w:rPr>
      <w:rFonts w:ascii="Letter Gothic-Drafting" w:hAnsi="Letter Gothic-Drafting"/>
      <w:b/>
      <w:snapToGrid w:val="0"/>
    </w:rPr>
  </w:style>
  <w:style w:type="character" w:customStyle="1" w:styleId="SEC06-17Char">
    <w:name w:val="SEC 06-17 Char"/>
    <w:link w:val="SEC06-17"/>
    <w:rsid w:val="00E7612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335</Words>
  <Characters>1820</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15-907; Incurring liabilities in excess of school district budget; petition; approval; procedure for expenditures</dc:title>
  <dc:subject>Incurring liabilities in excess of school district budget; petition; approval; procedure for expenditures</dc:subject>
  <dc:creator>Arizona Legislative Council</dc:creator>
  <cp:keywords/>
  <dc:description>0404.docx - 551R - 2021</dc:description>
  <cp:lastModifiedBy>dbupdate</cp:lastModifiedBy>
  <cp:revision>2</cp:revision>
  <dcterms:created xsi:type="dcterms:W3CDTF">2025-09-20T06:11:00Z</dcterms:created>
  <dcterms:modified xsi:type="dcterms:W3CDTF">2025-09-20T06:11:00Z</dcterms:modified>
</cp:coreProperties>
</file>