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E2F3" w14:textId="77777777" w:rsidR="00CC1348" w:rsidRPr="002810EA" w:rsidRDefault="00CC1348" w:rsidP="00CC1348">
      <w:pPr>
        <w:pStyle w:val="SEC06-20"/>
        <w:rPr>
          <w:rFonts w:ascii="Courier New" w:hAnsi="Courier New" w:cs="Courier New"/>
        </w:rPr>
      </w:pPr>
      <w:r w:rsidRPr="002810EA">
        <w:rPr>
          <w:rFonts w:ascii="Courier New" w:hAnsi="Courier New" w:cs="Courier New"/>
        </w:rPr>
        <w:fldChar w:fldCharType="begin"/>
      </w:r>
      <w:r w:rsidRPr="002810EA">
        <w:rPr>
          <w:rFonts w:ascii="Courier New" w:hAnsi="Courier New" w:cs="Courier New"/>
        </w:rPr>
        <w:instrText xml:space="preserve"> COMMENTS START_STATUTE \* MERGEFORMAT </w:instrText>
      </w:r>
      <w:r w:rsidRPr="002810EA">
        <w:rPr>
          <w:rFonts w:ascii="Courier New" w:hAnsi="Courier New" w:cs="Courier New"/>
        </w:rPr>
        <w:fldChar w:fldCharType="separate"/>
      </w:r>
      <w:r w:rsidRPr="002810EA">
        <w:rPr>
          <w:rFonts w:ascii="Courier New" w:hAnsi="Courier New" w:cs="Courier New"/>
          <w:vanish/>
        </w:rPr>
        <w:t>START_STATUTE</w:t>
      </w:r>
      <w:r w:rsidRPr="002810EA">
        <w:rPr>
          <w:rFonts w:ascii="Courier New" w:hAnsi="Courier New" w:cs="Courier New"/>
        </w:rPr>
        <w:fldChar w:fldCharType="end"/>
      </w:r>
      <w:r w:rsidRPr="002810EA">
        <w:rPr>
          <w:rStyle w:val="SNUM"/>
          <w:rFonts w:ascii="Courier New" w:hAnsi="Courier New" w:cs="Courier New"/>
        </w:rPr>
        <w:t>15-756.0</w:t>
      </w:r>
      <w:r w:rsidRPr="002810EA">
        <w:rPr>
          <w:rStyle w:val="SNUM"/>
          <w:rFonts w:ascii="Courier New" w:hAnsi="Courier New" w:cs="Courier New"/>
          <w:bCs/>
        </w:rPr>
        <w:t>7.</w:t>
      </w:r>
      <w:r w:rsidRPr="002810EA">
        <w:rPr>
          <w:rFonts w:ascii="Courier New" w:hAnsi="Courier New" w:cs="Courier New"/>
        </w:rPr>
        <w:t>  </w:t>
      </w:r>
      <w:r w:rsidRPr="002810EA">
        <w:rPr>
          <w:rStyle w:val="SECHEAD"/>
          <w:rFonts w:ascii="Courier New" w:hAnsi="Courier New" w:cs="Courier New"/>
        </w:rPr>
        <w:t>Office of English language acquisition services; duties; annual report</w:t>
      </w:r>
    </w:p>
    <w:p w14:paraId="40D85546" w14:textId="77777777" w:rsidR="00CC1348" w:rsidRPr="002810EA" w:rsidRDefault="00CC1348" w:rsidP="00CC1348">
      <w:pPr>
        <w:pStyle w:val="P06-00"/>
        <w:rPr>
          <w:rFonts w:ascii="Courier New" w:hAnsi="Courier New" w:cs="Courier New"/>
        </w:rPr>
      </w:pPr>
      <w:r w:rsidRPr="002810EA">
        <w:rPr>
          <w:rFonts w:ascii="Courier New" w:hAnsi="Courier New" w:cs="Courier New"/>
        </w:rPr>
        <w:t>The office of English language acquisition services is established in the department of education.  The department of education, office of English language acquisition services, shall:</w:t>
      </w:r>
    </w:p>
    <w:p w14:paraId="464C45D5" w14:textId="77777777" w:rsidR="00CC1348" w:rsidRPr="002810EA" w:rsidRDefault="00CC1348" w:rsidP="00CC1348">
      <w:pPr>
        <w:pStyle w:val="P06-00"/>
        <w:rPr>
          <w:rFonts w:ascii="Courier New" w:hAnsi="Courier New" w:cs="Courier New"/>
        </w:rPr>
      </w:pPr>
      <w:r w:rsidRPr="002810EA">
        <w:rPr>
          <w:rFonts w:ascii="Courier New" w:hAnsi="Courier New" w:cs="Courier New"/>
        </w:rPr>
        <w:t>1.  Develop guidelines for monitoring school districts and charter schools to ensure compliance with all federal and state laws regarding English language learners.</w:t>
      </w:r>
    </w:p>
    <w:p w14:paraId="771FC954" w14:textId="77777777" w:rsidR="00CC1348" w:rsidRPr="002810EA" w:rsidRDefault="00CC1348" w:rsidP="00CC1348">
      <w:pPr>
        <w:pStyle w:val="P06-00"/>
        <w:rPr>
          <w:rFonts w:ascii="Courier New" w:hAnsi="Courier New" w:cs="Courier New"/>
        </w:rPr>
      </w:pPr>
      <w:r w:rsidRPr="002810EA">
        <w:rPr>
          <w:rFonts w:ascii="Courier New" w:hAnsi="Courier New" w:cs="Courier New"/>
        </w:rPr>
        <w:t>2.  In consultation with county school superintendents, develop regional programs to enhance all aspects of training for teachers and administrators.</w:t>
      </w:r>
    </w:p>
    <w:p w14:paraId="197B8A43" w14:textId="77777777" w:rsidR="00CC1348" w:rsidRPr="002810EA" w:rsidRDefault="00CC1348" w:rsidP="00CC1348">
      <w:pPr>
        <w:pStyle w:val="P06-00"/>
        <w:rPr>
          <w:rFonts w:ascii="Courier New" w:hAnsi="Courier New" w:cs="Courier New"/>
        </w:rPr>
      </w:pPr>
      <w:r w:rsidRPr="002810EA">
        <w:rPr>
          <w:rFonts w:ascii="Courier New" w:hAnsi="Courier New" w:cs="Courier New"/>
        </w:rPr>
        <w:t xml:space="preserve">3.  Publish English language learner policy guidelines for school districts and charter schools that include a list of relevant rules, regulations and statutes relating to English language learner programs to notify school districts and charter schools of their responsibilities. </w:t>
      </w:r>
    </w:p>
    <w:p w14:paraId="3373F1CD" w14:textId="77777777" w:rsidR="00CC1348" w:rsidRPr="002810EA" w:rsidRDefault="00CC1348" w:rsidP="00CC1348">
      <w:pPr>
        <w:pStyle w:val="P06-00"/>
        <w:rPr>
          <w:rFonts w:ascii="Courier New" w:hAnsi="Courier New" w:cs="Courier New"/>
        </w:rPr>
      </w:pPr>
      <w:r w:rsidRPr="002810EA">
        <w:rPr>
          <w:rFonts w:ascii="Courier New" w:hAnsi="Courier New" w:cs="Courier New"/>
        </w:rPr>
        <w:t>4.  Provide technical assistance to school districts and charter schools to implement structured English immersion programs.</w:t>
      </w:r>
    </w:p>
    <w:p w14:paraId="02100790" w14:textId="77777777" w:rsidR="00CC1348" w:rsidRPr="002810EA" w:rsidRDefault="00CC1348" w:rsidP="00CC1348">
      <w:pPr>
        <w:pStyle w:val="P06-00"/>
        <w:rPr>
          <w:rFonts w:ascii="Courier New" w:hAnsi="Courier New" w:cs="Courier New"/>
        </w:rPr>
      </w:pPr>
      <w:r w:rsidRPr="002810EA">
        <w:rPr>
          <w:rFonts w:ascii="Courier New" w:hAnsi="Courier New" w:cs="Courier New"/>
        </w:rPr>
        <w:t>5.  On or before December 1 of each year, provide an annual report on English language learner programs to the state board of education, the auditor general, the governor, the president of the senate and the speaker of the house of representatives and present a summary of the report at a public meeting of the state board.  The office shall provide a copy of the annual report to the secretary of state.  The report shall include the information submitted by school districts and charter schools pursuant to section 15</w:t>
      </w:r>
      <w:r w:rsidR="00C64547" w:rsidRPr="002810EA">
        <w:rPr>
          <w:rFonts w:ascii="Courier New" w:hAnsi="Courier New" w:cs="Courier New"/>
        </w:rPr>
        <w:noBreakHyphen/>
      </w:r>
      <w:r w:rsidRPr="002810EA">
        <w:rPr>
          <w:rFonts w:ascii="Courier New" w:hAnsi="Courier New" w:cs="Courier New"/>
        </w:rPr>
        <w:t>756.10 and the following:</w:t>
      </w:r>
    </w:p>
    <w:p w14:paraId="3BFEDABB" w14:textId="77777777" w:rsidR="00CC1348" w:rsidRPr="002810EA" w:rsidRDefault="00CC1348" w:rsidP="00CC1348">
      <w:pPr>
        <w:pStyle w:val="P06-00"/>
        <w:rPr>
          <w:rFonts w:ascii="Courier New" w:hAnsi="Courier New" w:cs="Courier New"/>
        </w:rPr>
      </w:pPr>
      <w:r w:rsidRPr="002810EA">
        <w:rPr>
          <w:rFonts w:ascii="Courier New" w:hAnsi="Courier New" w:cs="Courier New"/>
        </w:rPr>
        <w:t>(a)  Detailed descriptions of the adopted and approved models of English language learner instruction, the number of public schools implementing each model and the number of students enrolled in each model.</w:t>
      </w:r>
    </w:p>
    <w:p w14:paraId="3B1A1359" w14:textId="77777777" w:rsidR="00CC1348" w:rsidRPr="002810EA" w:rsidRDefault="00CC1348" w:rsidP="00CC1348">
      <w:pPr>
        <w:pStyle w:val="P06-00"/>
        <w:rPr>
          <w:rFonts w:ascii="Courier New" w:hAnsi="Courier New" w:cs="Courier New"/>
        </w:rPr>
      </w:pPr>
      <w:r w:rsidRPr="002810EA">
        <w:rPr>
          <w:rFonts w:ascii="Courier New" w:hAnsi="Courier New" w:cs="Courier New"/>
        </w:rPr>
        <w:t>(b)  The length of time students are classified as English language learners.</w:t>
      </w:r>
    </w:p>
    <w:p w14:paraId="72651EE3" w14:textId="77777777" w:rsidR="00CC1348" w:rsidRPr="002810EA" w:rsidRDefault="00CC1348" w:rsidP="00CC1348">
      <w:pPr>
        <w:pStyle w:val="P06-00"/>
        <w:rPr>
          <w:rFonts w:ascii="Courier New" w:hAnsi="Courier New" w:cs="Courier New"/>
        </w:rPr>
      </w:pPr>
      <w:r w:rsidRPr="002810EA">
        <w:rPr>
          <w:rFonts w:ascii="Courier New" w:hAnsi="Courier New" w:cs="Courier New"/>
        </w:rPr>
        <w:t>(c)  The academic performance on the statewide as</w:t>
      </w:r>
      <w:r w:rsidR="00D06339" w:rsidRPr="002810EA">
        <w:rPr>
          <w:rFonts w:ascii="Courier New" w:hAnsi="Courier New" w:cs="Courier New"/>
        </w:rPr>
        <w:t>sessment pursuant to section 15</w:t>
      </w:r>
      <w:r w:rsidR="00D06339" w:rsidRPr="002810EA">
        <w:rPr>
          <w:rFonts w:ascii="Courier New" w:hAnsi="Courier New" w:cs="Courier New"/>
        </w:rPr>
        <w:noBreakHyphen/>
      </w:r>
      <w:r w:rsidRPr="002810EA">
        <w:rPr>
          <w:rFonts w:ascii="Courier New" w:hAnsi="Courier New" w:cs="Courier New"/>
        </w:rPr>
        <w:t>741 for the two years after English language learners achieve English proficiency.</w:t>
      </w:r>
    </w:p>
    <w:p w14:paraId="2C5ED756" w14:textId="77777777" w:rsidR="00F540AD" w:rsidRPr="002810EA" w:rsidRDefault="00CC1348" w:rsidP="00CC1348">
      <w:pPr>
        <w:pStyle w:val="P06-00"/>
        <w:rPr>
          <w:rFonts w:ascii="Courier New" w:hAnsi="Courier New" w:cs="Courier New"/>
        </w:rPr>
      </w:pPr>
      <w:r w:rsidRPr="002810EA">
        <w:rPr>
          <w:rFonts w:ascii="Courier New" w:hAnsi="Courier New" w:cs="Courier New"/>
        </w:rPr>
        <w:t xml:space="preserve">(d)  A summary of information relating to the demonstrated success of public schools at achieving English proficiency for English language learners. </w:t>
      </w:r>
      <w:r w:rsidRPr="002810EA">
        <w:rPr>
          <w:rFonts w:ascii="Courier New" w:hAnsi="Courier New" w:cs="Courier New"/>
        </w:rPr>
        <w:fldChar w:fldCharType="begin"/>
      </w:r>
      <w:r w:rsidRPr="002810EA">
        <w:rPr>
          <w:rFonts w:ascii="Courier New" w:hAnsi="Courier New" w:cs="Courier New"/>
        </w:rPr>
        <w:instrText xml:space="preserve"> COMMENTS END_STATUTE \* MERGEFORMAT </w:instrText>
      </w:r>
      <w:r w:rsidRPr="002810EA">
        <w:rPr>
          <w:rFonts w:ascii="Courier New" w:hAnsi="Courier New" w:cs="Courier New"/>
        </w:rPr>
        <w:fldChar w:fldCharType="separate"/>
      </w:r>
      <w:r w:rsidRPr="002810EA">
        <w:rPr>
          <w:rFonts w:ascii="Courier New" w:hAnsi="Courier New" w:cs="Courier New"/>
          <w:vanish/>
        </w:rPr>
        <w:t>END_STATUTE</w:t>
      </w:r>
      <w:r w:rsidRPr="002810EA">
        <w:rPr>
          <w:rFonts w:ascii="Courier New" w:hAnsi="Courier New" w:cs="Courier New"/>
        </w:rPr>
        <w:fldChar w:fldCharType="end"/>
      </w:r>
    </w:p>
    <w:sectPr w:rsidR="00F540AD" w:rsidRPr="002810EA" w:rsidSect="00CC134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32D3" w14:textId="77777777" w:rsidR="00CC1348" w:rsidRDefault="00CC1348">
      <w:r>
        <w:separator/>
      </w:r>
    </w:p>
  </w:endnote>
  <w:endnote w:type="continuationSeparator" w:id="0">
    <w:p w14:paraId="55ECAC6D" w14:textId="77777777" w:rsidR="00CC1348" w:rsidRDefault="00C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D53C" w14:textId="77777777" w:rsidR="00CC1348" w:rsidRDefault="00CC1348">
      <w:r>
        <w:separator/>
      </w:r>
    </w:p>
  </w:footnote>
  <w:footnote w:type="continuationSeparator" w:id="0">
    <w:p w14:paraId="65ABFE84" w14:textId="77777777" w:rsidR="00CC1348" w:rsidRDefault="00CC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28275410">
    <w:abstractNumId w:val="1"/>
  </w:num>
  <w:num w:numId="2" w16cid:durableId="22445440">
    <w:abstractNumId w:val="1"/>
  </w:num>
  <w:num w:numId="3" w16cid:durableId="1296374483">
    <w:abstractNumId w:val="0"/>
  </w:num>
  <w:num w:numId="4" w16cid:durableId="178515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48"/>
    <w:rsid w:val="0002394E"/>
    <w:rsid w:val="002810EA"/>
    <w:rsid w:val="00C64547"/>
    <w:rsid w:val="00CC1348"/>
    <w:rsid w:val="00D06339"/>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28416"/>
  <w15:chartTrackingRefBased/>
  <w15:docId w15:val="{A68B6610-53AB-46B7-85E7-BA24352A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C134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329</Words>
  <Characters>1911</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15-756.07; Office of English language acquisition services; duties; annual report_x000d_</vt:lpstr>
    </vt:vector>
  </TitlesOfParts>
  <Company>LCS</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15-756.07; Office of English language acquisition services; duties; annual report</dc:title>
  <dc:subject>Office of English language acquisition services; duties; annual report</dc:subject>
  <dc:creator>Arizona Legislative Council</dc:creator>
  <cp:keywords/>
  <dc:description>0003.docx - 541R - 2019</dc:description>
  <cp:lastModifiedBy>dbupdate</cp:lastModifiedBy>
  <cp:revision>2</cp:revision>
  <cp:lastPrinted>2019-08-06T21:24:00Z</cp:lastPrinted>
  <dcterms:created xsi:type="dcterms:W3CDTF">2025-09-20T05:59:00Z</dcterms:created>
  <dcterms:modified xsi:type="dcterms:W3CDTF">2025-09-20T05:59:00Z</dcterms:modified>
</cp:coreProperties>
</file>